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B7" w:rsidRPr="00E605EA" w:rsidRDefault="00FB6BB7" w:rsidP="00FB6BB7">
      <w:pPr>
        <w:jc w:val="center"/>
        <w:rPr>
          <w:b/>
          <w:bCs/>
        </w:rPr>
      </w:pPr>
      <w:r w:rsidRPr="00E605EA">
        <w:rPr>
          <w:b/>
          <w:bCs/>
        </w:rPr>
        <w:t>EDITAL DE CHAMAMENTO</w:t>
      </w:r>
      <w:r w:rsidR="00992405">
        <w:rPr>
          <w:b/>
          <w:bCs/>
        </w:rPr>
        <w:t xml:space="preserve"> Nº 01/2021</w:t>
      </w:r>
    </w:p>
    <w:p w:rsidR="00FB6BB7" w:rsidRPr="00E605EA" w:rsidRDefault="00FB6BB7" w:rsidP="00FB6BB7">
      <w:pPr>
        <w:jc w:val="center"/>
        <w:rPr>
          <w:b/>
          <w:bCs/>
        </w:rPr>
      </w:pPr>
      <w:r w:rsidRPr="00E605EA">
        <w:rPr>
          <w:b/>
          <w:bCs/>
        </w:rPr>
        <w:t>LEI ALDIR BLANC Nº 14.017/2020</w:t>
      </w:r>
    </w:p>
    <w:p w:rsidR="00E605EA" w:rsidRDefault="00E605EA" w:rsidP="00E605EA"/>
    <w:p w:rsidR="00E605EA" w:rsidRPr="00760E63" w:rsidRDefault="00992405" w:rsidP="00E605EA">
      <w:pPr>
        <w:rPr>
          <w:sz w:val="22"/>
        </w:rPr>
      </w:pPr>
      <w:r w:rsidRPr="00760E63">
        <w:rPr>
          <w:b/>
          <w:bCs/>
          <w:sz w:val="22"/>
        </w:rPr>
        <w:t xml:space="preserve">O MUNICÍPIO </w:t>
      </w:r>
      <w:r w:rsidR="00FB6BB7" w:rsidRPr="00760E63">
        <w:rPr>
          <w:b/>
          <w:bCs/>
          <w:sz w:val="22"/>
        </w:rPr>
        <w:t xml:space="preserve">DE </w:t>
      </w:r>
      <w:r w:rsidR="0059379A" w:rsidRPr="00760E63">
        <w:rPr>
          <w:b/>
          <w:bCs/>
          <w:sz w:val="22"/>
        </w:rPr>
        <w:t>ERVAL GRANDE</w:t>
      </w:r>
      <w:r w:rsidR="00FB6BB7" w:rsidRPr="00760E63">
        <w:rPr>
          <w:b/>
          <w:bCs/>
          <w:sz w:val="22"/>
        </w:rPr>
        <w:t>/RS</w:t>
      </w:r>
      <w:r w:rsidR="00FB6BB7" w:rsidRPr="00760E63">
        <w:rPr>
          <w:sz w:val="22"/>
        </w:rPr>
        <w:t xml:space="preserve">, </w:t>
      </w:r>
      <w:r w:rsidR="00FE27FF" w:rsidRPr="00760E63">
        <w:rPr>
          <w:sz w:val="22"/>
        </w:rPr>
        <w:t>situad</w:t>
      </w:r>
      <w:r w:rsidR="00760E63">
        <w:rPr>
          <w:sz w:val="22"/>
        </w:rPr>
        <w:t>o</w:t>
      </w:r>
      <w:r w:rsidR="00FE27FF" w:rsidRPr="00760E63">
        <w:rPr>
          <w:sz w:val="22"/>
        </w:rPr>
        <w:t xml:space="preserve"> à </w:t>
      </w:r>
      <w:r w:rsidR="00E24A15" w:rsidRPr="00760E63">
        <w:rPr>
          <w:sz w:val="22"/>
        </w:rPr>
        <w:t xml:space="preserve">Av. Capitão Batista </w:t>
      </w:r>
      <w:proofErr w:type="spellStart"/>
      <w:r w:rsidR="00E24A15" w:rsidRPr="00760E63">
        <w:rPr>
          <w:sz w:val="22"/>
        </w:rPr>
        <w:t>Grando</w:t>
      </w:r>
      <w:proofErr w:type="spellEnd"/>
      <w:r w:rsidR="00E24A15" w:rsidRPr="00760E63">
        <w:rPr>
          <w:sz w:val="22"/>
        </w:rPr>
        <w:t xml:space="preserve">, nº 242, </w:t>
      </w:r>
      <w:r w:rsidR="00E24A15" w:rsidRPr="00760E63">
        <w:rPr>
          <w:color w:val="000000" w:themeColor="text1"/>
          <w:sz w:val="22"/>
        </w:rPr>
        <w:t>ce</w:t>
      </w:r>
      <w:r w:rsidR="001B54DC" w:rsidRPr="00760E63">
        <w:rPr>
          <w:color w:val="000000" w:themeColor="text1"/>
          <w:sz w:val="22"/>
        </w:rPr>
        <w:t xml:space="preserve">ntro, </w:t>
      </w:r>
      <w:r w:rsidR="00FE27FF" w:rsidRPr="00760E63">
        <w:rPr>
          <w:color w:val="000000" w:themeColor="text1"/>
          <w:sz w:val="22"/>
        </w:rPr>
        <w:t>inscrit</w:t>
      </w:r>
      <w:r w:rsidR="00E24A15" w:rsidRPr="00760E63">
        <w:rPr>
          <w:color w:val="000000" w:themeColor="text1"/>
          <w:sz w:val="22"/>
        </w:rPr>
        <w:t>o</w:t>
      </w:r>
      <w:r w:rsidR="00FE27FF" w:rsidRPr="00760E63">
        <w:rPr>
          <w:color w:val="000000" w:themeColor="text1"/>
          <w:sz w:val="22"/>
        </w:rPr>
        <w:t xml:space="preserve"> no CNPJ/MF sob nº </w:t>
      </w:r>
      <w:r w:rsidR="00E24A15" w:rsidRPr="00760E63">
        <w:rPr>
          <w:color w:val="000000" w:themeColor="text1"/>
          <w:sz w:val="22"/>
        </w:rPr>
        <w:t>87.613.436/0001-34,</w:t>
      </w:r>
      <w:r w:rsidR="00FB6BB7" w:rsidRPr="00760E63">
        <w:rPr>
          <w:color w:val="000000" w:themeColor="text1"/>
          <w:sz w:val="22"/>
        </w:rPr>
        <w:t xml:space="preserve"> adiante denominad</w:t>
      </w:r>
      <w:r w:rsidR="00E24A15" w:rsidRPr="00760E63">
        <w:rPr>
          <w:color w:val="000000" w:themeColor="text1"/>
          <w:sz w:val="22"/>
        </w:rPr>
        <w:t>o</w:t>
      </w:r>
      <w:r w:rsidR="00FB6BB7" w:rsidRPr="00760E63">
        <w:rPr>
          <w:color w:val="000000" w:themeColor="text1"/>
          <w:sz w:val="22"/>
        </w:rPr>
        <w:t xml:space="preserve"> </w:t>
      </w:r>
      <w:r w:rsidR="00FB6BB7" w:rsidRPr="00760E63">
        <w:rPr>
          <w:sz w:val="22"/>
        </w:rPr>
        <w:t xml:space="preserve">Município, na forma do disposto na Lei Federal nº. 14.017 de 29 de junho de 2020 (Lei Aldir Blanc), </w:t>
      </w:r>
      <w:r w:rsidR="00F06BC6" w:rsidRPr="00760E63">
        <w:rPr>
          <w:bCs/>
          <w:iCs/>
          <w:sz w:val="22"/>
        </w:rPr>
        <w:t>regulamentada pelo Decreto Federal nº 10.464, de 17 de agosto de 2020, alterada pelo Decreto Federal nº 10.751, de 22 de julho de 2021 e prorrogada pela Lei Federal nº 14.150, de 12 de maio de 2021</w:t>
      </w:r>
      <w:r w:rsidR="00E605EA" w:rsidRPr="00760E63">
        <w:rPr>
          <w:sz w:val="22"/>
        </w:rPr>
        <w:t>, cujo objetivo central é estabelecer ajuda</w:t>
      </w:r>
      <w:r w:rsidR="000D3EB3" w:rsidRPr="00760E63">
        <w:rPr>
          <w:sz w:val="22"/>
        </w:rPr>
        <w:t xml:space="preserve"> (</w:t>
      </w:r>
      <w:r w:rsidR="00F5378B" w:rsidRPr="00760E63">
        <w:rPr>
          <w:sz w:val="22"/>
        </w:rPr>
        <w:t>subsídio</w:t>
      </w:r>
      <w:r w:rsidR="000D3EB3" w:rsidRPr="00760E63">
        <w:rPr>
          <w:sz w:val="22"/>
        </w:rPr>
        <w:t>)</w:t>
      </w:r>
      <w:r w:rsidR="00E605EA" w:rsidRPr="00760E63">
        <w:rPr>
          <w:sz w:val="22"/>
        </w:rPr>
        <w:t xml:space="preserve"> emergencial </w:t>
      </w:r>
      <w:r w:rsidR="00FB6BB7" w:rsidRPr="00760E63">
        <w:rPr>
          <w:rFonts w:cs="Helvetica"/>
          <w:sz w:val="22"/>
          <w:szCs w:val="24"/>
        </w:rPr>
        <w:t>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</w:t>
      </w:r>
      <w:r w:rsidR="00E605EA" w:rsidRPr="00760E63">
        <w:rPr>
          <w:sz w:val="22"/>
        </w:rPr>
        <w:t xml:space="preserve">, </w:t>
      </w:r>
      <w:r w:rsidR="00E605EA" w:rsidRPr="00760E63">
        <w:rPr>
          <w:b/>
          <w:sz w:val="22"/>
        </w:rPr>
        <w:t>torna público</w:t>
      </w:r>
      <w:r w:rsidR="00E605EA" w:rsidRPr="00760E63">
        <w:rPr>
          <w:sz w:val="22"/>
        </w:rPr>
        <w:t xml:space="preserve"> a quem possa interessar que está </w:t>
      </w:r>
      <w:r w:rsidR="00060684" w:rsidRPr="00760E63">
        <w:rPr>
          <w:sz w:val="22"/>
        </w:rPr>
        <w:t xml:space="preserve">aberto o prazo de publicidade, </w:t>
      </w:r>
      <w:r w:rsidR="00F06BC6" w:rsidRPr="00760E63">
        <w:rPr>
          <w:sz w:val="22"/>
        </w:rPr>
        <w:t xml:space="preserve">cadastramento e </w:t>
      </w:r>
      <w:r w:rsidR="00060684" w:rsidRPr="00760E63">
        <w:rPr>
          <w:sz w:val="22"/>
        </w:rPr>
        <w:t xml:space="preserve">recebimento de propostas de projetos </w:t>
      </w:r>
      <w:r w:rsidR="00E605EA" w:rsidRPr="00760E63">
        <w:rPr>
          <w:sz w:val="22"/>
        </w:rPr>
        <w:t xml:space="preserve">do presente edital de </w:t>
      </w:r>
      <w:r w:rsidR="00E24A15" w:rsidRPr="00760E63">
        <w:rPr>
          <w:b/>
          <w:color w:val="000000" w:themeColor="text1"/>
          <w:sz w:val="22"/>
        </w:rPr>
        <w:t>10</w:t>
      </w:r>
      <w:r w:rsidR="00991E81" w:rsidRPr="00760E63">
        <w:rPr>
          <w:b/>
          <w:bCs/>
          <w:color w:val="000000" w:themeColor="text1"/>
          <w:sz w:val="22"/>
        </w:rPr>
        <w:t>/11</w:t>
      </w:r>
      <w:r w:rsidR="00060684" w:rsidRPr="00760E63">
        <w:rPr>
          <w:b/>
          <w:bCs/>
          <w:color w:val="000000" w:themeColor="text1"/>
          <w:sz w:val="22"/>
        </w:rPr>
        <w:t>/2021</w:t>
      </w:r>
      <w:r w:rsidR="00D7748F" w:rsidRPr="00760E63">
        <w:rPr>
          <w:b/>
          <w:bCs/>
          <w:color w:val="000000" w:themeColor="text1"/>
          <w:sz w:val="22"/>
        </w:rPr>
        <w:t xml:space="preserve"> até</w:t>
      </w:r>
      <w:r w:rsidR="0059379A" w:rsidRPr="00760E63">
        <w:rPr>
          <w:b/>
          <w:bCs/>
          <w:color w:val="000000" w:themeColor="text1"/>
          <w:sz w:val="22"/>
        </w:rPr>
        <w:t xml:space="preserve"> 1</w:t>
      </w:r>
      <w:r w:rsidR="00E24A15" w:rsidRPr="00760E63">
        <w:rPr>
          <w:b/>
          <w:bCs/>
          <w:color w:val="000000" w:themeColor="text1"/>
          <w:sz w:val="22"/>
        </w:rPr>
        <w:t>9</w:t>
      </w:r>
      <w:r w:rsidR="000937C0" w:rsidRPr="00760E63">
        <w:rPr>
          <w:b/>
          <w:bCs/>
          <w:color w:val="000000" w:themeColor="text1"/>
          <w:sz w:val="22"/>
        </w:rPr>
        <w:t>/11</w:t>
      </w:r>
      <w:r w:rsidR="00060684" w:rsidRPr="00760E63">
        <w:rPr>
          <w:b/>
          <w:bCs/>
          <w:color w:val="000000" w:themeColor="text1"/>
          <w:sz w:val="22"/>
        </w:rPr>
        <w:t>/2021</w:t>
      </w:r>
      <w:r w:rsidR="00E605EA" w:rsidRPr="00760E63">
        <w:rPr>
          <w:b/>
          <w:bCs/>
          <w:sz w:val="22"/>
        </w:rPr>
        <w:t>,</w:t>
      </w:r>
      <w:r w:rsidR="00E605EA" w:rsidRPr="00760E63">
        <w:rPr>
          <w:sz w:val="22"/>
        </w:rPr>
        <w:t xml:space="preserve"> para aqueles que se enquadrarem nos condicionantes legais e regulamentares, visando à execução da ação emergencial prevista no inciso I, do art. 2º da Lei Aldir Blanc, nos termos e condições do presente Edital.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Informações poderão ser prestadas através do e-mail:</w:t>
      </w:r>
      <w:r w:rsidR="00E24A15" w:rsidRPr="00760E63">
        <w:rPr>
          <w:sz w:val="22"/>
        </w:rPr>
        <w:t xml:space="preserve"> administracao@ervalgrande.rs.gov.br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 xml:space="preserve">O presente Edital poderá ser impugnado por qualquer participante, interessado ou cidadão no prazo de até </w:t>
      </w:r>
      <w:r w:rsidR="00595AC9" w:rsidRPr="00760E63">
        <w:rPr>
          <w:sz w:val="22"/>
        </w:rPr>
        <w:t>0</w:t>
      </w:r>
      <w:r w:rsidR="00353EF6" w:rsidRPr="00760E63">
        <w:rPr>
          <w:sz w:val="22"/>
        </w:rPr>
        <w:t>2</w:t>
      </w:r>
      <w:r w:rsidR="00D11426" w:rsidRPr="00760E63">
        <w:rPr>
          <w:sz w:val="22"/>
        </w:rPr>
        <w:t xml:space="preserve"> (</w:t>
      </w:r>
      <w:r w:rsidR="00353EF6" w:rsidRPr="00760E63">
        <w:rPr>
          <w:sz w:val="22"/>
        </w:rPr>
        <w:t>dois</w:t>
      </w:r>
      <w:r w:rsidRPr="00760E63">
        <w:rPr>
          <w:sz w:val="22"/>
        </w:rPr>
        <w:t>) dias úteis, a contar da publicação do instrumento na imprensa oficial.</w:t>
      </w:r>
    </w:p>
    <w:p w:rsidR="00E605EA" w:rsidRPr="00760E63" w:rsidRDefault="00E605EA" w:rsidP="00E605EA">
      <w:pPr>
        <w:rPr>
          <w:sz w:val="22"/>
        </w:rPr>
      </w:pPr>
    </w:p>
    <w:p w:rsidR="00E605EA" w:rsidRPr="00760E63" w:rsidRDefault="00E605EA" w:rsidP="00E605EA">
      <w:pPr>
        <w:rPr>
          <w:b/>
          <w:bCs/>
          <w:sz w:val="22"/>
        </w:rPr>
      </w:pPr>
      <w:r w:rsidRPr="00760E63">
        <w:rPr>
          <w:b/>
          <w:bCs/>
          <w:sz w:val="22"/>
        </w:rPr>
        <w:t>1.</w:t>
      </w:r>
      <w:r w:rsidRPr="00760E63">
        <w:rPr>
          <w:b/>
          <w:bCs/>
          <w:sz w:val="22"/>
        </w:rPr>
        <w:tab/>
        <w:t>DO OBJETO E DEFINIÇÕES</w:t>
      </w:r>
    </w:p>
    <w:p w:rsidR="00E605EA" w:rsidRPr="00760E63" w:rsidRDefault="00E605EA" w:rsidP="00E605EA">
      <w:pPr>
        <w:rPr>
          <w:sz w:val="10"/>
          <w:szCs w:val="12"/>
        </w:rPr>
      </w:pPr>
    </w:p>
    <w:p w:rsidR="008404B3" w:rsidRPr="00760E63" w:rsidRDefault="00E605EA" w:rsidP="00E605EA">
      <w:pPr>
        <w:rPr>
          <w:color w:val="000000" w:themeColor="text1"/>
          <w:sz w:val="22"/>
        </w:rPr>
      </w:pPr>
      <w:r w:rsidRPr="00760E63">
        <w:rPr>
          <w:sz w:val="22"/>
        </w:rPr>
        <w:t>1.1</w:t>
      </w:r>
      <w:r w:rsidRPr="00760E63">
        <w:rPr>
          <w:sz w:val="22"/>
        </w:rPr>
        <w:tab/>
        <w:t xml:space="preserve">O objeto do presente Edital é </w:t>
      </w:r>
      <w:r w:rsidR="00595AC9" w:rsidRPr="00760E63">
        <w:rPr>
          <w:sz w:val="22"/>
        </w:rPr>
        <w:t xml:space="preserve">a apresentação </w:t>
      </w:r>
      <w:r w:rsidR="00F5378B" w:rsidRPr="00760E63">
        <w:rPr>
          <w:sz w:val="22"/>
        </w:rPr>
        <w:t>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</w:t>
      </w:r>
      <w:r w:rsidRPr="00760E63">
        <w:rPr>
          <w:sz w:val="22"/>
        </w:rPr>
        <w:t xml:space="preserve"> que almejem participar do recebimento </w:t>
      </w:r>
      <w:r w:rsidR="000D3EB3" w:rsidRPr="00760E63">
        <w:rPr>
          <w:sz w:val="22"/>
        </w:rPr>
        <w:t>de subsídio</w:t>
      </w:r>
      <w:r w:rsidRPr="00760E63">
        <w:rPr>
          <w:sz w:val="22"/>
        </w:rPr>
        <w:t xml:space="preserve"> previst</w:t>
      </w:r>
      <w:r w:rsidR="000D3EB3" w:rsidRPr="00760E63">
        <w:rPr>
          <w:sz w:val="22"/>
        </w:rPr>
        <w:t xml:space="preserve">o </w:t>
      </w:r>
      <w:r w:rsidRPr="00760E63">
        <w:rPr>
          <w:sz w:val="22"/>
        </w:rPr>
        <w:t>no art. 2º., inciso II</w:t>
      </w:r>
      <w:r w:rsidR="00F5378B" w:rsidRPr="00760E63">
        <w:rPr>
          <w:sz w:val="22"/>
        </w:rPr>
        <w:t>I</w:t>
      </w:r>
      <w:r w:rsidRPr="00760E63">
        <w:rPr>
          <w:sz w:val="22"/>
        </w:rPr>
        <w:t xml:space="preserve"> da </w:t>
      </w:r>
      <w:r w:rsidR="00F06BC6" w:rsidRPr="00760E63">
        <w:rPr>
          <w:sz w:val="22"/>
        </w:rPr>
        <w:t xml:space="preserve">Lei Federal nº. 14.017 de 29 de junho de 2020, (Lei Aldir Blanc), </w:t>
      </w:r>
      <w:r w:rsidRPr="00760E63">
        <w:rPr>
          <w:sz w:val="22"/>
        </w:rPr>
        <w:t xml:space="preserve">regulamentação federal atendendo aos princípios da legalidade, isonomia, oportunidade. </w:t>
      </w:r>
      <w:r w:rsidR="00F06BC6" w:rsidRPr="00760E63">
        <w:rPr>
          <w:sz w:val="22"/>
        </w:rPr>
        <w:t>Tal cadastramento e recebimento de propostas de projetos se darão</w:t>
      </w:r>
      <w:r w:rsidRPr="00760E63">
        <w:rPr>
          <w:sz w:val="22"/>
        </w:rPr>
        <w:t xml:space="preserve"> </w:t>
      </w:r>
      <w:r w:rsidRPr="00760E63">
        <w:rPr>
          <w:color w:val="000000" w:themeColor="text1"/>
          <w:sz w:val="22"/>
        </w:rPr>
        <w:t>exclus</w:t>
      </w:r>
      <w:r w:rsidR="00D8460A" w:rsidRPr="00760E63">
        <w:rPr>
          <w:color w:val="000000" w:themeColor="text1"/>
          <w:sz w:val="22"/>
        </w:rPr>
        <w:t xml:space="preserve">ivamente </w:t>
      </w:r>
      <w:r w:rsidR="00C03C4A" w:rsidRPr="00760E63">
        <w:rPr>
          <w:color w:val="000000" w:themeColor="text1"/>
          <w:sz w:val="22"/>
        </w:rPr>
        <w:t xml:space="preserve">pelo formulário de inscrição disponível </w:t>
      </w:r>
      <w:r w:rsidR="00FE27FF" w:rsidRPr="00760E63">
        <w:rPr>
          <w:rFonts w:cs="Arial"/>
          <w:color w:val="000000" w:themeColor="text1"/>
          <w:sz w:val="22"/>
          <w:szCs w:val="24"/>
        </w:rPr>
        <w:t xml:space="preserve">na Secretaria Municipal </w:t>
      </w:r>
      <w:r w:rsidR="00E24A15" w:rsidRPr="00760E63">
        <w:rPr>
          <w:rFonts w:cs="Arial"/>
          <w:color w:val="000000" w:themeColor="text1"/>
          <w:sz w:val="22"/>
          <w:szCs w:val="24"/>
        </w:rPr>
        <w:t xml:space="preserve">de Assistência Social, Desporto e Cultura, sita à Rua Frederico </w:t>
      </w:r>
      <w:proofErr w:type="spellStart"/>
      <w:r w:rsidR="00E24A15" w:rsidRPr="00760E63">
        <w:rPr>
          <w:rFonts w:cs="Arial"/>
          <w:color w:val="000000" w:themeColor="text1"/>
          <w:sz w:val="22"/>
          <w:szCs w:val="24"/>
        </w:rPr>
        <w:t>Coradi</w:t>
      </w:r>
      <w:proofErr w:type="spellEnd"/>
      <w:r w:rsidR="00E24A15" w:rsidRPr="00760E63">
        <w:rPr>
          <w:rFonts w:cs="Arial"/>
          <w:color w:val="000000" w:themeColor="text1"/>
          <w:sz w:val="22"/>
          <w:szCs w:val="24"/>
        </w:rPr>
        <w:t>, nº 440, na sede do Município</w:t>
      </w:r>
      <w:r w:rsidR="00850176" w:rsidRPr="00760E63">
        <w:rPr>
          <w:rFonts w:cs="Arial"/>
          <w:color w:val="000000" w:themeColor="text1"/>
          <w:sz w:val="22"/>
          <w:szCs w:val="24"/>
        </w:rPr>
        <w:t xml:space="preserve"> de </w:t>
      </w:r>
      <w:r w:rsidR="0059379A" w:rsidRPr="00760E63">
        <w:rPr>
          <w:rFonts w:cs="Arial"/>
          <w:color w:val="000000" w:themeColor="text1"/>
          <w:sz w:val="22"/>
          <w:szCs w:val="24"/>
        </w:rPr>
        <w:t>Erval Grande</w:t>
      </w:r>
      <w:r w:rsidR="00FE27FF" w:rsidRPr="00760E63">
        <w:rPr>
          <w:rFonts w:cs="Arial"/>
          <w:color w:val="000000" w:themeColor="text1"/>
          <w:sz w:val="22"/>
          <w:szCs w:val="24"/>
        </w:rPr>
        <w:t xml:space="preserve">/RS, </w:t>
      </w:r>
      <w:r w:rsidR="00850176" w:rsidRPr="00760E63">
        <w:rPr>
          <w:color w:val="000000" w:themeColor="text1"/>
          <w:sz w:val="22"/>
        </w:rPr>
        <w:t xml:space="preserve">não sendo </w:t>
      </w:r>
      <w:r w:rsidR="004B3920" w:rsidRPr="00760E63">
        <w:rPr>
          <w:color w:val="000000" w:themeColor="text1"/>
          <w:sz w:val="22"/>
        </w:rPr>
        <w:t>aceitos projetos</w:t>
      </w:r>
      <w:r w:rsidR="00850176" w:rsidRPr="00760E63">
        <w:rPr>
          <w:color w:val="000000" w:themeColor="text1"/>
          <w:sz w:val="22"/>
        </w:rPr>
        <w:t xml:space="preserve"> ex</w:t>
      </w:r>
      <w:r w:rsidR="004B3920" w:rsidRPr="00760E63">
        <w:rPr>
          <w:color w:val="000000" w:themeColor="text1"/>
          <w:sz w:val="22"/>
        </w:rPr>
        <w:t>temporâneo</w:t>
      </w:r>
      <w:r w:rsidR="00850176" w:rsidRPr="00760E63">
        <w:rPr>
          <w:color w:val="000000" w:themeColor="text1"/>
          <w:sz w:val="22"/>
        </w:rPr>
        <w:t>s ou em outros meios.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353EF6" w:rsidP="00353EF6">
      <w:pPr>
        <w:pStyle w:val="PargrafodaLista"/>
        <w:numPr>
          <w:ilvl w:val="2"/>
          <w:numId w:val="2"/>
        </w:numPr>
        <w:rPr>
          <w:color w:val="000000" w:themeColor="text1"/>
          <w:sz w:val="22"/>
        </w:rPr>
      </w:pPr>
      <w:r w:rsidRPr="00760E63">
        <w:rPr>
          <w:sz w:val="22"/>
        </w:rPr>
        <w:lastRenderedPageBreak/>
        <w:t>En</w:t>
      </w:r>
      <w:r w:rsidR="00E605EA" w:rsidRPr="00760E63">
        <w:rPr>
          <w:sz w:val="22"/>
        </w:rPr>
        <w:t xml:space="preserve">tende-se por </w:t>
      </w:r>
      <w:r w:rsidR="00F5378B" w:rsidRPr="00760E63">
        <w:rPr>
          <w:sz w:val="22"/>
        </w:rPr>
        <w:t xml:space="preserve">projeto a apresentação de minuta que permita a realização de </w:t>
      </w:r>
      <w:r w:rsidR="001B54DC" w:rsidRPr="00760E63">
        <w:rPr>
          <w:sz w:val="22"/>
        </w:rPr>
        <w:t xml:space="preserve">gravação </w:t>
      </w:r>
      <w:r w:rsidR="00991E81" w:rsidRPr="00760E63">
        <w:rPr>
          <w:sz w:val="22"/>
        </w:rPr>
        <w:t>e transmissão,</w:t>
      </w:r>
      <w:r w:rsidR="005530C5" w:rsidRPr="00760E63">
        <w:rPr>
          <w:sz w:val="22"/>
        </w:rPr>
        <w:t xml:space="preserve"> </w:t>
      </w:r>
      <w:r w:rsidR="00991E81" w:rsidRPr="00760E63">
        <w:rPr>
          <w:sz w:val="22"/>
        </w:rPr>
        <w:t xml:space="preserve">em forma de vídeo, </w:t>
      </w:r>
      <w:r w:rsidR="001B54DC" w:rsidRPr="00760E63">
        <w:rPr>
          <w:sz w:val="22"/>
        </w:rPr>
        <w:t>de</w:t>
      </w:r>
      <w:r w:rsidR="005530C5" w:rsidRPr="00760E63">
        <w:rPr>
          <w:sz w:val="22"/>
        </w:rPr>
        <w:t xml:space="preserve"> </w:t>
      </w:r>
      <w:r w:rsidR="00740574" w:rsidRPr="00760E63">
        <w:rPr>
          <w:sz w:val="22"/>
        </w:rPr>
        <w:t>apresentações de artistas</w:t>
      </w:r>
      <w:r w:rsidR="00646374" w:rsidRPr="00760E63">
        <w:rPr>
          <w:sz w:val="22"/>
        </w:rPr>
        <w:t>,</w:t>
      </w:r>
      <w:r w:rsidR="00740574" w:rsidRPr="00760E63">
        <w:rPr>
          <w:sz w:val="22"/>
        </w:rPr>
        <w:t xml:space="preserve"> </w:t>
      </w:r>
      <w:r w:rsidR="00F5378B" w:rsidRPr="00760E63">
        <w:rPr>
          <w:sz w:val="22"/>
        </w:rPr>
        <w:t xml:space="preserve">com o intuito de garantir </w:t>
      </w:r>
      <w:r w:rsidR="00646374" w:rsidRPr="00760E63">
        <w:rPr>
          <w:sz w:val="22"/>
        </w:rPr>
        <w:t>ajuda (subsídio) emergencial</w:t>
      </w:r>
      <w:r w:rsidR="00F06BC6" w:rsidRPr="00760E63">
        <w:rPr>
          <w:sz w:val="22"/>
        </w:rPr>
        <w:t xml:space="preserve"> </w:t>
      </w:r>
      <w:r w:rsidR="00646374" w:rsidRPr="00760E63">
        <w:rPr>
          <w:sz w:val="22"/>
        </w:rPr>
        <w:t xml:space="preserve">aos trabalhadores (as) da cultura e </w:t>
      </w:r>
      <w:r w:rsidR="00F5378B" w:rsidRPr="00760E63">
        <w:rPr>
          <w:sz w:val="22"/>
        </w:rPr>
        <w:t>a propagação da cultura por meio eletrônico e, se possível em razão das medidas sanitárias, com acesso ao público qu</w:t>
      </w:r>
      <w:r w:rsidR="00595AC9" w:rsidRPr="00760E63">
        <w:rPr>
          <w:sz w:val="22"/>
        </w:rPr>
        <w:t xml:space="preserve">e receberão o valor único de </w:t>
      </w:r>
      <w:r w:rsidR="0059379A" w:rsidRPr="00760E63">
        <w:rPr>
          <w:color w:val="000000" w:themeColor="text1"/>
          <w:sz w:val="22"/>
          <w:szCs w:val="24"/>
        </w:rPr>
        <w:t>R$ 4.999,39</w:t>
      </w:r>
      <w:r w:rsidR="0059379A" w:rsidRPr="00760E63">
        <w:rPr>
          <w:color w:val="000000" w:themeColor="text1"/>
          <w:sz w:val="22"/>
        </w:rPr>
        <w:t xml:space="preserve"> (quatro mil novecentos e noventa e nove reais </w:t>
      </w:r>
      <w:r w:rsidR="00E24A15" w:rsidRPr="00760E63">
        <w:rPr>
          <w:color w:val="000000" w:themeColor="text1"/>
          <w:sz w:val="22"/>
        </w:rPr>
        <w:t>e</w:t>
      </w:r>
      <w:r w:rsidR="0059379A" w:rsidRPr="00760E63">
        <w:rPr>
          <w:color w:val="000000" w:themeColor="text1"/>
          <w:sz w:val="22"/>
        </w:rPr>
        <w:t xml:space="preserve"> trinta e nove centavos).</w:t>
      </w:r>
    </w:p>
    <w:p w:rsidR="00F5378B" w:rsidRPr="00760E63" w:rsidRDefault="00F5378B" w:rsidP="00353EF6">
      <w:pPr>
        <w:pStyle w:val="PargrafodaLista"/>
        <w:numPr>
          <w:ilvl w:val="2"/>
          <w:numId w:val="2"/>
        </w:numPr>
        <w:rPr>
          <w:sz w:val="22"/>
        </w:rPr>
      </w:pPr>
      <w:r w:rsidRPr="00760E63">
        <w:rPr>
          <w:sz w:val="22"/>
        </w:rPr>
        <w:t xml:space="preserve">Poderão participar as empresas devidamente constituídas, em dia com sua situação tributária com a União, Estado e Município de sua sede, bem como com regularidade junto </w:t>
      </w:r>
      <w:r w:rsidR="00353EF6" w:rsidRPr="00760E63">
        <w:rPr>
          <w:sz w:val="22"/>
        </w:rPr>
        <w:t xml:space="preserve">à </w:t>
      </w:r>
      <w:r w:rsidRPr="00760E63">
        <w:rPr>
          <w:sz w:val="22"/>
        </w:rPr>
        <w:t xml:space="preserve">Justiça do </w:t>
      </w:r>
      <w:r w:rsidR="00760E63" w:rsidRPr="00760E63">
        <w:rPr>
          <w:sz w:val="22"/>
        </w:rPr>
        <w:t>T</w:t>
      </w:r>
      <w:r w:rsidRPr="00760E63">
        <w:rPr>
          <w:sz w:val="22"/>
        </w:rPr>
        <w:t>rabalho e FGTS, que possuam em sua descrição de atividades aquelas destinas a realização de espetáculos artísticos, produção musical, dentre outros similares.</w:t>
      </w:r>
    </w:p>
    <w:p w:rsidR="00F5378B" w:rsidRPr="00760E63" w:rsidRDefault="00F5378B" w:rsidP="00353EF6">
      <w:pPr>
        <w:pStyle w:val="PargrafodaLista"/>
        <w:numPr>
          <w:ilvl w:val="2"/>
          <w:numId w:val="2"/>
        </w:numPr>
        <w:rPr>
          <w:sz w:val="22"/>
        </w:rPr>
      </w:pPr>
      <w:r w:rsidRPr="00760E63">
        <w:rPr>
          <w:sz w:val="22"/>
        </w:rPr>
        <w:t>Finalizada a execução do espetáculo, a empresa prestará contas do montante percebido e de sua execução, o que se dará ampla divulgação.</w:t>
      </w:r>
    </w:p>
    <w:p w:rsidR="00427F25" w:rsidRPr="00760E63" w:rsidRDefault="00427F25" w:rsidP="00353EF6">
      <w:pPr>
        <w:pStyle w:val="PargrafodaLista"/>
        <w:numPr>
          <w:ilvl w:val="2"/>
          <w:numId w:val="2"/>
        </w:numPr>
        <w:rPr>
          <w:sz w:val="22"/>
        </w:rPr>
      </w:pPr>
      <w:r w:rsidRPr="00760E63">
        <w:rPr>
          <w:sz w:val="22"/>
        </w:rPr>
        <w:t xml:space="preserve">Vedada </w:t>
      </w:r>
      <w:r w:rsidR="00850176" w:rsidRPr="00760E63">
        <w:rPr>
          <w:sz w:val="22"/>
        </w:rPr>
        <w:t>à</w:t>
      </w:r>
      <w:r w:rsidRPr="00760E63">
        <w:rPr>
          <w:sz w:val="22"/>
        </w:rPr>
        <w:t xml:space="preserve"> participação de empresa que não possua em suas atividades a execução de projetos focados na área da cultura.</w:t>
      </w:r>
    </w:p>
    <w:p w:rsidR="00E605EA" w:rsidRPr="00760E63" w:rsidRDefault="00E605EA" w:rsidP="00E605EA">
      <w:pPr>
        <w:rPr>
          <w:sz w:val="22"/>
        </w:rPr>
      </w:pPr>
    </w:p>
    <w:p w:rsidR="00E605EA" w:rsidRPr="00760E63" w:rsidRDefault="00E605EA" w:rsidP="00E605EA">
      <w:pPr>
        <w:rPr>
          <w:b/>
          <w:bCs/>
          <w:sz w:val="22"/>
        </w:rPr>
      </w:pPr>
      <w:r w:rsidRPr="00760E63">
        <w:rPr>
          <w:b/>
          <w:bCs/>
          <w:sz w:val="22"/>
        </w:rPr>
        <w:t>2.</w:t>
      </w:r>
      <w:r w:rsidRPr="00760E63">
        <w:rPr>
          <w:b/>
          <w:bCs/>
          <w:sz w:val="22"/>
        </w:rPr>
        <w:tab/>
        <w:t>DO PAGAMENTO E DA SUA PRORROGAÇÃO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3A7A26" w:rsidP="00E605EA">
      <w:pPr>
        <w:rPr>
          <w:sz w:val="22"/>
        </w:rPr>
      </w:pPr>
      <w:r w:rsidRPr="00760E63">
        <w:rPr>
          <w:sz w:val="22"/>
        </w:rPr>
        <w:t>2.1</w:t>
      </w:r>
      <w:r w:rsidRPr="00760E63">
        <w:rPr>
          <w:sz w:val="22"/>
        </w:rPr>
        <w:tab/>
      </w:r>
      <w:r w:rsidR="00740574" w:rsidRPr="00760E63">
        <w:rPr>
          <w:sz w:val="22"/>
        </w:rPr>
        <w:t>O benefício será pago após homologação dos inscritos, homologação e divulgação dos aprovados, assinatura do termo de responsabilidade e compromisso (TRC) e perante apresentação de nota fiscal.</w:t>
      </w:r>
    </w:p>
    <w:p w:rsidR="00E605EA" w:rsidRPr="00760E63" w:rsidRDefault="00E605EA" w:rsidP="00E605EA">
      <w:pPr>
        <w:rPr>
          <w:sz w:val="22"/>
        </w:rPr>
      </w:pPr>
    </w:p>
    <w:p w:rsidR="00E605EA" w:rsidRPr="00760E63" w:rsidRDefault="00E605EA" w:rsidP="00E605EA">
      <w:pPr>
        <w:rPr>
          <w:b/>
          <w:bCs/>
          <w:sz w:val="22"/>
        </w:rPr>
      </w:pPr>
      <w:r w:rsidRPr="00760E63">
        <w:rPr>
          <w:b/>
          <w:bCs/>
          <w:sz w:val="22"/>
        </w:rPr>
        <w:t>3.</w:t>
      </w:r>
      <w:r w:rsidRPr="00760E63">
        <w:rPr>
          <w:b/>
          <w:bCs/>
          <w:sz w:val="22"/>
        </w:rPr>
        <w:tab/>
        <w:t>DO RECURSO E SUAS LIMITAÇÕES</w:t>
      </w:r>
    </w:p>
    <w:p w:rsidR="00E605EA" w:rsidRPr="00760E63" w:rsidRDefault="00E605EA" w:rsidP="00E605EA">
      <w:pPr>
        <w:rPr>
          <w:sz w:val="12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3.1</w:t>
      </w:r>
      <w:r w:rsidRPr="00760E63">
        <w:rPr>
          <w:sz w:val="22"/>
        </w:rPr>
        <w:tab/>
      </w:r>
      <w:r w:rsidR="00A37B3C" w:rsidRPr="00760E63">
        <w:rPr>
          <w:sz w:val="22"/>
        </w:rPr>
        <w:t xml:space="preserve">Os pagamentos decorrentes do presente cadastramento dependem da efetivação da transferência de recursos financeiros prevista na Lei Federal nº </w:t>
      </w:r>
      <w:r w:rsidR="00F44E64" w:rsidRPr="00760E63">
        <w:rPr>
          <w:sz w:val="22"/>
        </w:rPr>
        <w:t>14.017, de 29 de junho de 2020.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3.2</w:t>
      </w:r>
      <w:r w:rsidRPr="00760E63">
        <w:rPr>
          <w:sz w:val="22"/>
        </w:rPr>
        <w:tab/>
        <w:t>Os recursos financeiros necessários ao pagamento das despesas correrão por dotação orçamentária específica do Município, a partir da efetivação da transferência a ser realizada pela União ao Município.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3.3</w:t>
      </w:r>
      <w:r w:rsidRPr="00760E63">
        <w:rPr>
          <w:sz w:val="22"/>
        </w:rPr>
        <w:tab/>
        <w:t xml:space="preserve">O Município realizará o pagamento </w:t>
      </w:r>
      <w:r w:rsidR="00352489" w:rsidRPr="00760E63">
        <w:rPr>
          <w:sz w:val="22"/>
        </w:rPr>
        <w:t>ao projeto aprovado e elegível</w:t>
      </w:r>
      <w:r w:rsidRPr="00760E63">
        <w:rPr>
          <w:sz w:val="22"/>
        </w:rPr>
        <w:t xml:space="preserve"> para tal finalidade, devidamente enquadrados </w:t>
      </w:r>
      <w:r w:rsidR="00F5378B" w:rsidRPr="00760E63">
        <w:rPr>
          <w:sz w:val="22"/>
        </w:rPr>
        <w:t xml:space="preserve">neste edital </w:t>
      </w:r>
      <w:r w:rsidRPr="00760E63">
        <w:rPr>
          <w:sz w:val="22"/>
        </w:rPr>
        <w:t>limitado ao montante de recursos que a Lei Federal nº 14.017 de 29 de junho de 2020</w:t>
      </w:r>
      <w:r w:rsidR="00352489" w:rsidRPr="00760E63">
        <w:rPr>
          <w:sz w:val="22"/>
        </w:rPr>
        <w:t>,</w:t>
      </w:r>
      <w:r w:rsidRPr="00760E63">
        <w:rPr>
          <w:sz w:val="22"/>
        </w:rPr>
        <w:t xml:space="preserve"> </w:t>
      </w:r>
      <w:r w:rsidR="00BE18E5" w:rsidRPr="00760E63">
        <w:rPr>
          <w:bCs/>
          <w:iCs/>
          <w:sz w:val="22"/>
        </w:rPr>
        <w:t>regulamentada pelo Decreto Federal nº 10.464, de 17 de agosto de 2020, alterada pelo Decreto Federal nº 10.751, de 22 de julho de 2021</w:t>
      </w:r>
      <w:r w:rsidR="00353EF6" w:rsidRPr="00760E63">
        <w:rPr>
          <w:bCs/>
          <w:iCs/>
          <w:sz w:val="22"/>
        </w:rPr>
        <w:t>,</w:t>
      </w:r>
      <w:r w:rsidR="00352489" w:rsidRPr="00760E63">
        <w:rPr>
          <w:sz w:val="22"/>
        </w:rPr>
        <w:t xml:space="preserve"> </w:t>
      </w:r>
      <w:r w:rsidRPr="00760E63">
        <w:rPr>
          <w:sz w:val="22"/>
        </w:rPr>
        <w:t xml:space="preserve">disponibilizará e conforme parecer da Comissão designada pela </w:t>
      </w:r>
      <w:r w:rsidRPr="00760E63">
        <w:rPr>
          <w:b/>
          <w:sz w:val="22"/>
        </w:rPr>
        <w:t xml:space="preserve">Portaria </w:t>
      </w:r>
      <w:r w:rsidR="00760E63" w:rsidRPr="00760E63">
        <w:rPr>
          <w:b/>
          <w:sz w:val="22"/>
        </w:rPr>
        <w:t xml:space="preserve">nº </w:t>
      </w:r>
      <w:r w:rsidR="00E24A15" w:rsidRPr="00760E63">
        <w:rPr>
          <w:b/>
          <w:sz w:val="22"/>
        </w:rPr>
        <w:t>173/</w:t>
      </w:r>
      <w:r w:rsidR="00352489" w:rsidRPr="00760E63">
        <w:rPr>
          <w:b/>
          <w:sz w:val="22"/>
        </w:rPr>
        <w:t>2021</w:t>
      </w:r>
      <w:r w:rsidRPr="00760E63">
        <w:rPr>
          <w:b/>
          <w:sz w:val="22"/>
        </w:rPr>
        <w:t>.</w:t>
      </w:r>
    </w:p>
    <w:p w:rsidR="00E605EA" w:rsidRPr="00760E63" w:rsidRDefault="00E605EA" w:rsidP="00E605EA">
      <w:pPr>
        <w:rPr>
          <w:b/>
          <w:bCs/>
          <w:sz w:val="22"/>
        </w:rPr>
      </w:pPr>
      <w:r w:rsidRPr="00760E63">
        <w:rPr>
          <w:b/>
          <w:bCs/>
          <w:sz w:val="22"/>
        </w:rPr>
        <w:lastRenderedPageBreak/>
        <w:t>4.</w:t>
      </w:r>
      <w:r w:rsidRPr="00760E63">
        <w:rPr>
          <w:b/>
          <w:bCs/>
          <w:sz w:val="22"/>
        </w:rPr>
        <w:tab/>
      </w:r>
      <w:r w:rsidR="00F5378B" w:rsidRPr="00760E63">
        <w:rPr>
          <w:b/>
          <w:bCs/>
          <w:sz w:val="22"/>
        </w:rPr>
        <w:t>DOS REQUISITOS DO PROJETO</w:t>
      </w:r>
    </w:p>
    <w:p w:rsidR="00E605EA" w:rsidRPr="00760E63" w:rsidRDefault="00E605EA" w:rsidP="00E605EA">
      <w:pPr>
        <w:rPr>
          <w:sz w:val="10"/>
          <w:szCs w:val="12"/>
        </w:rPr>
      </w:pPr>
    </w:p>
    <w:p w:rsidR="00F5378B" w:rsidRPr="00760E63" w:rsidRDefault="00E605EA" w:rsidP="00F5378B">
      <w:pPr>
        <w:rPr>
          <w:sz w:val="22"/>
        </w:rPr>
      </w:pPr>
      <w:r w:rsidRPr="00760E63">
        <w:rPr>
          <w:sz w:val="22"/>
        </w:rPr>
        <w:t>4.1</w:t>
      </w:r>
      <w:r w:rsidRPr="00760E63">
        <w:rPr>
          <w:sz w:val="22"/>
        </w:rPr>
        <w:tab/>
      </w:r>
      <w:r w:rsidR="00F5378B" w:rsidRPr="00760E63">
        <w:rPr>
          <w:sz w:val="22"/>
        </w:rPr>
        <w:t>O projeto deverá conter:</w:t>
      </w:r>
    </w:p>
    <w:p w:rsidR="000D3EB3" w:rsidRPr="00760E63" w:rsidRDefault="00F5378B" w:rsidP="00E605EA">
      <w:pPr>
        <w:pStyle w:val="PargrafodaLista"/>
        <w:numPr>
          <w:ilvl w:val="0"/>
          <w:numId w:val="1"/>
        </w:numPr>
        <w:rPr>
          <w:sz w:val="22"/>
        </w:rPr>
      </w:pPr>
      <w:r w:rsidRPr="00760E63">
        <w:rPr>
          <w:sz w:val="22"/>
        </w:rPr>
        <w:t>Título;</w:t>
      </w:r>
    </w:p>
    <w:p w:rsidR="00427F25" w:rsidRPr="00760E63" w:rsidRDefault="00427F25" w:rsidP="00E605EA">
      <w:pPr>
        <w:pStyle w:val="PargrafodaLista"/>
        <w:numPr>
          <w:ilvl w:val="0"/>
          <w:numId w:val="1"/>
        </w:numPr>
        <w:rPr>
          <w:sz w:val="22"/>
        </w:rPr>
      </w:pPr>
      <w:r w:rsidRPr="00760E63">
        <w:rPr>
          <w:sz w:val="22"/>
        </w:rPr>
        <w:t>Identificação da empresa, seus representantes e apre</w:t>
      </w:r>
      <w:r w:rsidR="000D3261" w:rsidRPr="00760E63">
        <w:rPr>
          <w:sz w:val="22"/>
        </w:rPr>
        <w:t>sentação de certidões de regularidade fiscal.</w:t>
      </w:r>
    </w:p>
    <w:p w:rsidR="00F5378B" w:rsidRPr="00760E63" w:rsidRDefault="00F5378B" w:rsidP="00E605EA">
      <w:pPr>
        <w:pStyle w:val="PargrafodaLista"/>
        <w:numPr>
          <w:ilvl w:val="0"/>
          <w:numId w:val="1"/>
        </w:numPr>
        <w:rPr>
          <w:sz w:val="22"/>
        </w:rPr>
      </w:pPr>
      <w:r w:rsidRPr="00760E63">
        <w:rPr>
          <w:sz w:val="22"/>
        </w:rPr>
        <w:t xml:space="preserve">Proposta para apresentação de </w:t>
      </w:r>
      <w:r w:rsidR="00740574" w:rsidRPr="00760E63">
        <w:rPr>
          <w:sz w:val="22"/>
        </w:rPr>
        <w:t xml:space="preserve">artistas </w:t>
      </w:r>
      <w:r w:rsidRPr="00760E63">
        <w:rPr>
          <w:sz w:val="22"/>
        </w:rPr>
        <w:t>a serem remunerados pela empresa vencedora;</w:t>
      </w:r>
    </w:p>
    <w:p w:rsidR="00427F25" w:rsidRPr="00760E63" w:rsidRDefault="00427F25" w:rsidP="00E605EA">
      <w:pPr>
        <w:pStyle w:val="PargrafodaLista"/>
        <w:numPr>
          <w:ilvl w:val="0"/>
          <w:numId w:val="1"/>
        </w:numPr>
        <w:rPr>
          <w:sz w:val="22"/>
        </w:rPr>
      </w:pPr>
      <w:r w:rsidRPr="00760E63">
        <w:rPr>
          <w:sz w:val="22"/>
        </w:rPr>
        <w:t>Planilha de execução ajustável conforme o interesse do município;</w:t>
      </w:r>
    </w:p>
    <w:p w:rsidR="00427F25" w:rsidRPr="00760E63" w:rsidRDefault="00D91345" w:rsidP="00E605EA">
      <w:pPr>
        <w:pStyle w:val="PargrafodaLista"/>
        <w:numPr>
          <w:ilvl w:val="0"/>
          <w:numId w:val="1"/>
        </w:numPr>
        <w:rPr>
          <w:sz w:val="22"/>
        </w:rPr>
      </w:pPr>
      <w:r w:rsidRPr="00760E63">
        <w:rPr>
          <w:sz w:val="22"/>
        </w:rPr>
        <w:t>Demonstração de</w:t>
      </w:r>
      <w:r w:rsidR="00427F25" w:rsidRPr="00760E63">
        <w:rPr>
          <w:sz w:val="22"/>
        </w:rPr>
        <w:t xml:space="preserve"> estrutura</w:t>
      </w:r>
      <w:r w:rsidRPr="00760E63">
        <w:rPr>
          <w:sz w:val="22"/>
        </w:rPr>
        <w:t xml:space="preserve"> </w:t>
      </w:r>
      <w:r w:rsidR="00427F25" w:rsidRPr="00760E63">
        <w:rPr>
          <w:sz w:val="22"/>
        </w:rPr>
        <w:t xml:space="preserve">e similares, </w:t>
      </w:r>
      <w:r w:rsidR="000F09D0" w:rsidRPr="00760E63">
        <w:rPr>
          <w:sz w:val="22"/>
        </w:rPr>
        <w:t xml:space="preserve">equipe técnica, </w:t>
      </w:r>
      <w:r w:rsidR="00427F25" w:rsidRPr="00760E63">
        <w:rPr>
          <w:sz w:val="22"/>
        </w:rPr>
        <w:t>bem como, de tecnol</w:t>
      </w:r>
      <w:r w:rsidRPr="00760E63">
        <w:rPr>
          <w:sz w:val="22"/>
        </w:rPr>
        <w:t>ogias para gravação em vídeo</w:t>
      </w:r>
      <w:r w:rsidR="000F09D0" w:rsidRPr="00760E63">
        <w:rPr>
          <w:sz w:val="22"/>
        </w:rPr>
        <w:t>, e outros</w:t>
      </w:r>
      <w:r w:rsidR="00427F25" w:rsidRPr="00760E63">
        <w:rPr>
          <w:sz w:val="22"/>
        </w:rPr>
        <w:t>;</w:t>
      </w:r>
    </w:p>
    <w:p w:rsidR="00427F25" w:rsidRPr="00760E63" w:rsidRDefault="00427F25" w:rsidP="00427F25">
      <w:pPr>
        <w:pStyle w:val="PargrafodaLista"/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4.</w:t>
      </w:r>
      <w:r w:rsidR="00427F25" w:rsidRPr="00760E63">
        <w:rPr>
          <w:sz w:val="22"/>
        </w:rPr>
        <w:t>2</w:t>
      </w:r>
      <w:r w:rsidRPr="00760E63">
        <w:rPr>
          <w:sz w:val="22"/>
        </w:rPr>
        <w:tab/>
      </w:r>
      <w:r w:rsidR="00427F25" w:rsidRPr="00760E63">
        <w:rPr>
          <w:sz w:val="22"/>
        </w:rPr>
        <w:t>A apresentação de projeto</w:t>
      </w:r>
      <w:r w:rsidRPr="00760E63">
        <w:rPr>
          <w:sz w:val="22"/>
        </w:rPr>
        <w:t xml:space="preserve"> não garante o pagamento integral e/ou parcial dos valores previstos, tendo em vista que a disponibilidade dos recursos é decorrente da Lei Federal nº 14.017 de 29 de junho de 2020.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CD621E" w:rsidP="00E605EA">
      <w:pPr>
        <w:rPr>
          <w:sz w:val="22"/>
        </w:rPr>
      </w:pPr>
      <w:r w:rsidRPr="00760E63">
        <w:rPr>
          <w:sz w:val="22"/>
        </w:rPr>
        <w:t>4.3</w:t>
      </w:r>
      <w:r w:rsidR="00E605EA" w:rsidRPr="00760E63">
        <w:rPr>
          <w:sz w:val="22"/>
        </w:rPr>
        <w:tab/>
        <w:t xml:space="preserve">É de única responsabilidade </w:t>
      </w:r>
      <w:r w:rsidR="00A226BF" w:rsidRPr="00760E63">
        <w:rPr>
          <w:sz w:val="22"/>
        </w:rPr>
        <w:t>de o interessado realizar</w:t>
      </w:r>
      <w:r w:rsidR="00E605EA" w:rsidRPr="00760E63">
        <w:rPr>
          <w:sz w:val="22"/>
        </w:rPr>
        <w:t xml:space="preserve"> a </w:t>
      </w:r>
      <w:r w:rsidR="00564F4A" w:rsidRPr="00760E63">
        <w:rPr>
          <w:sz w:val="22"/>
        </w:rPr>
        <w:t>entrega do projeto</w:t>
      </w:r>
      <w:r w:rsidR="00E605EA" w:rsidRPr="00760E63">
        <w:rPr>
          <w:sz w:val="22"/>
        </w:rPr>
        <w:t>, c</w:t>
      </w:r>
      <w:r w:rsidR="000D3261" w:rsidRPr="00760E63">
        <w:rPr>
          <w:sz w:val="22"/>
        </w:rPr>
        <w:t xml:space="preserve">om a correta inserção de dados e certidões de regularidade fiscal, </w:t>
      </w:r>
      <w:r w:rsidR="00E605EA" w:rsidRPr="00760E63">
        <w:rPr>
          <w:sz w:val="22"/>
        </w:rPr>
        <w:t xml:space="preserve">cuja comprovação de veracidade </w:t>
      </w:r>
      <w:r w:rsidR="000D3261" w:rsidRPr="00760E63">
        <w:rPr>
          <w:sz w:val="22"/>
        </w:rPr>
        <w:t>será exigida</w:t>
      </w:r>
      <w:r w:rsidR="00E605EA" w:rsidRPr="00760E63">
        <w:rPr>
          <w:sz w:val="22"/>
        </w:rPr>
        <w:t>.</w:t>
      </w:r>
    </w:p>
    <w:p w:rsidR="00CD621E" w:rsidRPr="00760E63" w:rsidRDefault="00CD621E" w:rsidP="00E605EA">
      <w:pPr>
        <w:rPr>
          <w:sz w:val="22"/>
        </w:rPr>
      </w:pPr>
    </w:p>
    <w:p w:rsidR="00427F25" w:rsidRPr="00760E63" w:rsidRDefault="00CD621E" w:rsidP="00E605EA">
      <w:pPr>
        <w:rPr>
          <w:sz w:val="22"/>
        </w:rPr>
      </w:pPr>
      <w:r w:rsidRPr="00760E63">
        <w:rPr>
          <w:sz w:val="22"/>
        </w:rPr>
        <w:t>4.4</w:t>
      </w:r>
      <w:r w:rsidR="00427F25" w:rsidRPr="00760E63">
        <w:rPr>
          <w:sz w:val="22"/>
        </w:rPr>
        <w:tab/>
        <w:t>A escolha do projeto se dará por decisão da Comissão nomeada para tanto.</w:t>
      </w:r>
    </w:p>
    <w:p w:rsidR="00E605EA" w:rsidRPr="00760E63" w:rsidRDefault="00E605EA" w:rsidP="00E605EA">
      <w:pPr>
        <w:rPr>
          <w:sz w:val="22"/>
        </w:rPr>
      </w:pPr>
    </w:p>
    <w:p w:rsidR="00E605EA" w:rsidRPr="00760E63" w:rsidRDefault="00E605EA" w:rsidP="00E605EA">
      <w:pPr>
        <w:rPr>
          <w:b/>
          <w:bCs/>
          <w:sz w:val="22"/>
        </w:rPr>
      </w:pPr>
      <w:r w:rsidRPr="00760E63">
        <w:rPr>
          <w:b/>
          <w:bCs/>
          <w:sz w:val="22"/>
        </w:rPr>
        <w:t>5.</w:t>
      </w:r>
      <w:r w:rsidRPr="00760E63">
        <w:rPr>
          <w:b/>
          <w:bCs/>
          <w:sz w:val="22"/>
        </w:rPr>
        <w:tab/>
        <w:t>DA ANÁLISE E DA DIVULGAÇÃO DO RESULTADO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5.1</w:t>
      </w:r>
      <w:r w:rsidRPr="00760E63">
        <w:rPr>
          <w:sz w:val="22"/>
        </w:rPr>
        <w:tab/>
        <w:t xml:space="preserve">Após o recebimento </w:t>
      </w:r>
      <w:r w:rsidR="00564F4A" w:rsidRPr="00760E63">
        <w:rPr>
          <w:sz w:val="22"/>
        </w:rPr>
        <w:t>dos projetos</w:t>
      </w:r>
      <w:r w:rsidRPr="00760E63">
        <w:rPr>
          <w:sz w:val="22"/>
        </w:rPr>
        <w:t>, haverá a análise do cumprimento das condições mencionadas no Item 4.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5.2</w:t>
      </w:r>
      <w:r w:rsidRPr="00760E63">
        <w:rPr>
          <w:sz w:val="22"/>
        </w:rPr>
        <w:tab/>
        <w:t>Será divulgada a lista dos cadastrados aptos, assim entendidos os interessados que atenderem a todas as condições deste chamamento, cuja inscrição será considerada homologada</w:t>
      </w:r>
      <w:r w:rsidR="00C74652" w:rsidRPr="00760E63">
        <w:rPr>
          <w:sz w:val="22"/>
        </w:rPr>
        <w:t>.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5.3</w:t>
      </w:r>
      <w:r w:rsidRPr="00760E63">
        <w:rPr>
          <w:sz w:val="22"/>
        </w:rPr>
        <w:tab/>
      </w:r>
      <w:r w:rsidR="00740574" w:rsidRPr="00760E63">
        <w:rPr>
          <w:sz w:val="22"/>
        </w:rPr>
        <w:t>O pagamento do benefício será efetivado para aqueles que tiverem a sua inscrição homologada, aprovada, termo de responsabilidade e compromisso assinado e nota fiscal apresentada para empenho.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5.4</w:t>
      </w:r>
      <w:r w:rsidRPr="00760E63">
        <w:rPr>
          <w:sz w:val="22"/>
        </w:rPr>
        <w:tab/>
        <w:t>Encerrado o prazo para cadastramento, caso haja inscritos pendentes de pagamento e se for constatada a insuficiência dos recursos para tanto, será considerada a ordem de inscrição.</w:t>
      </w:r>
    </w:p>
    <w:p w:rsidR="00E605EA" w:rsidRPr="00760E63" w:rsidRDefault="00E605EA" w:rsidP="00E605EA">
      <w:pPr>
        <w:rPr>
          <w:sz w:val="22"/>
        </w:rPr>
      </w:pPr>
    </w:p>
    <w:p w:rsidR="00E605EA" w:rsidRPr="00760E63" w:rsidRDefault="00E605EA" w:rsidP="00E605EA">
      <w:pPr>
        <w:rPr>
          <w:b/>
          <w:bCs/>
          <w:sz w:val="22"/>
        </w:rPr>
      </w:pPr>
      <w:r w:rsidRPr="00760E63">
        <w:rPr>
          <w:b/>
          <w:bCs/>
          <w:sz w:val="22"/>
        </w:rPr>
        <w:t>6.</w:t>
      </w:r>
      <w:r w:rsidRPr="00760E63">
        <w:rPr>
          <w:b/>
          <w:bCs/>
          <w:sz w:val="22"/>
        </w:rPr>
        <w:tab/>
        <w:t>DOS RECURSOS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lastRenderedPageBreak/>
        <w:t>6.1</w:t>
      </w:r>
      <w:r w:rsidRPr="00760E63">
        <w:rPr>
          <w:sz w:val="22"/>
        </w:rPr>
        <w:tab/>
        <w:t>Os interessados poderão interpor recurso administrativo, sem efeito suspensivo, contra a decisão exarada na lista mencionada no item 5.2, que não aprovar seu cadastro, em razão de descumprimento dos critérios previstos na Lei Federal nº 14.017 de 29 de jun</w:t>
      </w:r>
      <w:r w:rsidR="00E93931" w:rsidRPr="00760E63">
        <w:rPr>
          <w:sz w:val="22"/>
        </w:rPr>
        <w:t xml:space="preserve">ho de 2020, no prazo de até </w:t>
      </w:r>
      <w:r w:rsidR="00CD621E" w:rsidRPr="00760E63">
        <w:rPr>
          <w:sz w:val="22"/>
        </w:rPr>
        <w:t>0</w:t>
      </w:r>
      <w:r w:rsidR="00760E63" w:rsidRPr="00760E63">
        <w:rPr>
          <w:sz w:val="22"/>
        </w:rPr>
        <w:t>2</w:t>
      </w:r>
      <w:r w:rsidR="000D3261" w:rsidRPr="00760E63">
        <w:rPr>
          <w:sz w:val="22"/>
        </w:rPr>
        <w:t xml:space="preserve"> (</w:t>
      </w:r>
      <w:r w:rsidR="00760E63" w:rsidRPr="00760E63">
        <w:rPr>
          <w:sz w:val="22"/>
        </w:rPr>
        <w:t>dois</w:t>
      </w:r>
      <w:r w:rsidRPr="00760E63">
        <w:rPr>
          <w:sz w:val="22"/>
        </w:rPr>
        <w:t>) dias, contados de sua publicação na imprensa oficial.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6.2</w:t>
      </w:r>
      <w:r w:rsidRPr="00760E63">
        <w:rPr>
          <w:sz w:val="22"/>
        </w:rPr>
        <w:tab/>
        <w:t>O interessado deverá apresentar rec</w:t>
      </w:r>
      <w:r w:rsidR="009122BA" w:rsidRPr="00760E63">
        <w:rPr>
          <w:sz w:val="22"/>
        </w:rPr>
        <w:t>urso exclusivamente pelo e-mail:</w:t>
      </w:r>
      <w:r w:rsidR="00353EF6" w:rsidRPr="00760E63">
        <w:rPr>
          <w:sz w:val="22"/>
        </w:rPr>
        <w:t xml:space="preserve"> </w:t>
      </w:r>
      <w:r w:rsidR="00353EF6" w:rsidRPr="00760E63">
        <w:rPr>
          <w:sz w:val="22"/>
        </w:rPr>
        <w:t>administracao@ervalgrande.rs.gov.br</w:t>
      </w:r>
      <w:r w:rsidR="007801E6" w:rsidRPr="00760E63">
        <w:rPr>
          <w:sz w:val="22"/>
        </w:rPr>
        <w:t xml:space="preserve">, no prazo de até </w:t>
      </w:r>
      <w:r w:rsidR="00CD621E" w:rsidRPr="00760E63">
        <w:rPr>
          <w:sz w:val="22"/>
        </w:rPr>
        <w:t>0</w:t>
      </w:r>
      <w:r w:rsidR="00760E63" w:rsidRPr="00760E63">
        <w:rPr>
          <w:sz w:val="22"/>
        </w:rPr>
        <w:t>2</w:t>
      </w:r>
      <w:r w:rsidR="000D3261" w:rsidRPr="00760E63">
        <w:rPr>
          <w:sz w:val="22"/>
        </w:rPr>
        <w:t xml:space="preserve"> (</w:t>
      </w:r>
      <w:r w:rsidR="00760E63" w:rsidRPr="00760E63">
        <w:rPr>
          <w:sz w:val="22"/>
        </w:rPr>
        <w:t>dois</w:t>
      </w:r>
      <w:r w:rsidRPr="00760E63">
        <w:rPr>
          <w:sz w:val="22"/>
        </w:rPr>
        <w:t>) dias.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6.3</w:t>
      </w:r>
      <w:r w:rsidRPr="00760E63">
        <w:rPr>
          <w:sz w:val="22"/>
        </w:rPr>
        <w:tab/>
        <w:t xml:space="preserve">A impugnação e a interposição de recurso administrativo dar-se-á exclusivamente pela forma eletrônica, devendo o recurso ser apresenta- do no </w:t>
      </w:r>
      <w:r w:rsidR="009122BA" w:rsidRPr="00760E63">
        <w:rPr>
          <w:sz w:val="22"/>
        </w:rPr>
        <w:t xml:space="preserve">e-mail: </w:t>
      </w:r>
      <w:hyperlink r:id="rId8" w:history="1">
        <w:r w:rsidR="00353EF6" w:rsidRPr="00760E63">
          <w:rPr>
            <w:rStyle w:val="Hyperlink"/>
            <w:sz w:val="22"/>
          </w:rPr>
          <w:t>administracao@ervalgrande.rs.gov.br</w:t>
        </w:r>
      </w:hyperlink>
      <w:r w:rsidR="00353EF6" w:rsidRPr="00760E63">
        <w:rPr>
          <w:sz w:val="22"/>
        </w:rPr>
        <w:t>, ob</w:t>
      </w:r>
      <w:r w:rsidRPr="00760E63">
        <w:rPr>
          <w:sz w:val="22"/>
        </w:rPr>
        <w:t>edecidos os prazos estipula- dos nos itens 6.1 e 6.2.</w:t>
      </w:r>
    </w:p>
    <w:p w:rsidR="00E605EA" w:rsidRPr="00760E63" w:rsidRDefault="00E605EA" w:rsidP="00E605EA">
      <w:pPr>
        <w:rPr>
          <w:sz w:val="10"/>
          <w:szCs w:val="10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6.4</w:t>
      </w:r>
      <w:r w:rsidRPr="00760E63">
        <w:rPr>
          <w:sz w:val="22"/>
        </w:rPr>
        <w:tab/>
        <w:t>As impugnações e os recursos administrativos somente serão aceitos na forma estipulada no item 6.3.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6.5</w:t>
      </w:r>
      <w:r w:rsidRPr="00760E63">
        <w:rPr>
          <w:sz w:val="22"/>
        </w:rPr>
        <w:tab/>
        <w:t>As impugnações e os recursos administrativos somente serão analisados se contiverem necessariamente: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6.5.1</w:t>
      </w:r>
      <w:r w:rsidRPr="00760E63">
        <w:rPr>
          <w:sz w:val="22"/>
        </w:rPr>
        <w:tab/>
        <w:t>Identificação e qualificação do impugnante ou recorrente;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6.5.2</w:t>
      </w:r>
      <w:r w:rsidRPr="00760E63">
        <w:rPr>
          <w:sz w:val="22"/>
        </w:rPr>
        <w:tab/>
        <w:t>Indicação do item impugnado ou recorrido;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6.5.3</w:t>
      </w:r>
      <w:r w:rsidRPr="00760E63">
        <w:rPr>
          <w:sz w:val="22"/>
        </w:rPr>
        <w:tab/>
        <w:t>As razões da impugnação ou do recurso, com os fundamentos essenciais à demonstração do direito pretendido;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6.5.4</w:t>
      </w:r>
      <w:r w:rsidRPr="00760E63">
        <w:rPr>
          <w:sz w:val="22"/>
        </w:rPr>
        <w:tab/>
        <w:t>Os pedidos do impugnante ou do recorrente.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color w:val="000000" w:themeColor="text1"/>
          <w:sz w:val="22"/>
        </w:rPr>
      </w:pPr>
      <w:r w:rsidRPr="00760E63">
        <w:rPr>
          <w:sz w:val="22"/>
        </w:rPr>
        <w:t>6.6</w:t>
      </w:r>
      <w:r w:rsidRPr="00760E63">
        <w:rPr>
          <w:sz w:val="22"/>
        </w:rPr>
        <w:tab/>
        <w:t xml:space="preserve">A publicação dos resultados das impugnações e dos recursos administrativos analisados </w:t>
      </w:r>
      <w:r w:rsidR="00154370" w:rsidRPr="00760E63">
        <w:rPr>
          <w:sz w:val="22"/>
        </w:rPr>
        <w:t>será divulgada</w:t>
      </w:r>
      <w:r w:rsidRPr="00760E63">
        <w:rPr>
          <w:sz w:val="22"/>
        </w:rPr>
        <w:t xml:space="preserve"> após o seu regular recebime</w:t>
      </w:r>
      <w:r w:rsidR="00D91345" w:rsidRPr="00760E63">
        <w:rPr>
          <w:sz w:val="22"/>
        </w:rPr>
        <w:t>nto no site</w:t>
      </w:r>
      <w:r w:rsidR="009122BA" w:rsidRPr="00760E63">
        <w:rPr>
          <w:sz w:val="22"/>
        </w:rPr>
        <w:t xml:space="preserve">: </w:t>
      </w:r>
      <w:r w:rsidR="00775155" w:rsidRPr="00760E63">
        <w:rPr>
          <w:color w:val="000000" w:themeColor="text1"/>
          <w:sz w:val="22"/>
        </w:rPr>
        <w:t>https://www.ervalgrande.rs.gov.br/</w:t>
      </w:r>
      <w:r w:rsidR="00154370" w:rsidRPr="00760E63">
        <w:rPr>
          <w:color w:val="000000" w:themeColor="text1"/>
          <w:sz w:val="22"/>
        </w:rPr>
        <w:t>.</w:t>
      </w:r>
    </w:p>
    <w:p w:rsidR="00E605EA" w:rsidRPr="00760E63" w:rsidRDefault="00E605EA" w:rsidP="00E605EA">
      <w:pPr>
        <w:rPr>
          <w:sz w:val="22"/>
        </w:rPr>
      </w:pPr>
    </w:p>
    <w:p w:rsidR="00E605EA" w:rsidRPr="00760E63" w:rsidRDefault="00E605EA" w:rsidP="00E605EA">
      <w:pPr>
        <w:rPr>
          <w:b/>
          <w:bCs/>
          <w:sz w:val="22"/>
        </w:rPr>
      </w:pPr>
      <w:r w:rsidRPr="00760E63">
        <w:rPr>
          <w:b/>
          <w:bCs/>
          <w:sz w:val="22"/>
        </w:rPr>
        <w:t>7.</w:t>
      </w:r>
      <w:r w:rsidRPr="00760E63">
        <w:rPr>
          <w:b/>
          <w:bCs/>
          <w:sz w:val="22"/>
        </w:rPr>
        <w:tab/>
        <w:t>DISPOSIÇÕES FINAIS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7.1</w:t>
      </w:r>
      <w:r w:rsidRPr="00760E63">
        <w:rPr>
          <w:sz w:val="22"/>
        </w:rPr>
        <w:tab/>
        <w:t>Quaisquer informações adicionais que se façam necessárias para o cumprimento deste Edital serão prestadas pela Comissão Especial de Cadastramento.</w:t>
      </w:r>
    </w:p>
    <w:p w:rsidR="00E605EA" w:rsidRPr="00760E63" w:rsidRDefault="00E605EA" w:rsidP="00E605EA">
      <w:pPr>
        <w:rPr>
          <w:sz w:val="10"/>
          <w:szCs w:val="10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7.2</w:t>
      </w:r>
      <w:r w:rsidRPr="00760E63">
        <w:rPr>
          <w:sz w:val="22"/>
        </w:rPr>
        <w:tab/>
        <w:t>Aplicam-se ao presente Cadastramento a Lei Federal nº. 14.017 de 29 de junho 2020 e Regulamentação Federal bem como as demais normas legais pertinentes.</w:t>
      </w:r>
    </w:p>
    <w:p w:rsidR="00E605EA" w:rsidRPr="00760E63" w:rsidRDefault="00E605EA" w:rsidP="00E605EA">
      <w:pPr>
        <w:rPr>
          <w:sz w:val="10"/>
          <w:szCs w:val="12"/>
        </w:rPr>
      </w:pP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t>7.3</w:t>
      </w:r>
      <w:r w:rsidRPr="00760E63">
        <w:rPr>
          <w:sz w:val="22"/>
        </w:rPr>
        <w:tab/>
        <w:t xml:space="preserve">Para quaisquer questões judiciais oriundas do presente Edital, prevalecerá no Foro Central da Comarca de </w:t>
      </w:r>
      <w:r w:rsidR="00353EF6" w:rsidRPr="00760E63">
        <w:rPr>
          <w:sz w:val="22"/>
        </w:rPr>
        <w:t>São Valentim</w:t>
      </w:r>
      <w:r w:rsidRPr="00760E63">
        <w:rPr>
          <w:sz w:val="22"/>
        </w:rPr>
        <w:t>/RS, com exclusão de qualquer outro, por mais privilegiado que seja.</w:t>
      </w:r>
    </w:p>
    <w:p w:rsidR="00E605EA" w:rsidRPr="00760E63" w:rsidRDefault="00E605EA" w:rsidP="00E605EA">
      <w:pPr>
        <w:rPr>
          <w:sz w:val="22"/>
        </w:rPr>
      </w:pPr>
      <w:r w:rsidRPr="00760E63">
        <w:rPr>
          <w:sz w:val="22"/>
        </w:rPr>
        <w:lastRenderedPageBreak/>
        <w:t>7.4</w:t>
      </w:r>
      <w:r w:rsidRPr="00760E63">
        <w:rPr>
          <w:sz w:val="22"/>
        </w:rPr>
        <w:tab/>
        <w:t>As informações e esclarecimentos necessários ao perfeito conhecimento do objeto deste cadastramento poderão</w:t>
      </w:r>
      <w:r w:rsidR="009122BA" w:rsidRPr="00760E63">
        <w:rPr>
          <w:sz w:val="22"/>
        </w:rPr>
        <w:t xml:space="preserve"> ser prestados através do e-mail:</w:t>
      </w:r>
      <w:r w:rsidR="00353EF6" w:rsidRPr="00760E63">
        <w:rPr>
          <w:sz w:val="22"/>
        </w:rPr>
        <w:t xml:space="preserve"> </w:t>
      </w:r>
      <w:r w:rsidR="00353EF6" w:rsidRPr="00760E63">
        <w:rPr>
          <w:sz w:val="22"/>
        </w:rPr>
        <w:t>administracao@ervalgrande.rs.gov.br</w:t>
      </w:r>
      <w:r w:rsidRPr="00760E63">
        <w:rPr>
          <w:sz w:val="22"/>
        </w:rPr>
        <w:t>, endereço</w:t>
      </w:r>
      <w:r w:rsidR="009122BA" w:rsidRPr="00760E63">
        <w:rPr>
          <w:sz w:val="22"/>
        </w:rPr>
        <w:t xml:space="preserve">: </w:t>
      </w:r>
      <w:r w:rsidR="00DA49D4" w:rsidRPr="00760E63">
        <w:rPr>
          <w:sz w:val="22"/>
        </w:rPr>
        <w:t xml:space="preserve">Av. Capitão Batista </w:t>
      </w:r>
      <w:proofErr w:type="spellStart"/>
      <w:r w:rsidR="00DA49D4" w:rsidRPr="00760E63">
        <w:rPr>
          <w:sz w:val="22"/>
        </w:rPr>
        <w:t>Grando</w:t>
      </w:r>
      <w:proofErr w:type="spellEnd"/>
      <w:r w:rsidR="00DA49D4" w:rsidRPr="00760E63">
        <w:rPr>
          <w:sz w:val="22"/>
        </w:rPr>
        <w:t>, nº 242</w:t>
      </w:r>
      <w:r w:rsidR="00DA49D4" w:rsidRPr="00760E63">
        <w:rPr>
          <w:sz w:val="22"/>
        </w:rPr>
        <w:t xml:space="preserve">, </w:t>
      </w:r>
      <w:r w:rsidR="009122BA" w:rsidRPr="00760E63">
        <w:rPr>
          <w:sz w:val="22"/>
        </w:rPr>
        <w:t xml:space="preserve">do município de </w:t>
      </w:r>
      <w:r w:rsidR="00775155" w:rsidRPr="00760E63">
        <w:rPr>
          <w:sz w:val="22"/>
        </w:rPr>
        <w:t>Erval Grande</w:t>
      </w:r>
      <w:r w:rsidR="009122BA" w:rsidRPr="00760E63">
        <w:rPr>
          <w:sz w:val="22"/>
        </w:rPr>
        <w:t>/RS</w:t>
      </w:r>
      <w:r w:rsidRPr="00760E63">
        <w:rPr>
          <w:sz w:val="22"/>
        </w:rPr>
        <w:t>.</w:t>
      </w:r>
    </w:p>
    <w:p w:rsidR="00A86ECD" w:rsidRPr="00760E63" w:rsidRDefault="00A86ECD" w:rsidP="00E605EA">
      <w:pPr>
        <w:rPr>
          <w:sz w:val="22"/>
        </w:rPr>
      </w:pPr>
    </w:p>
    <w:p w:rsidR="00E605EA" w:rsidRPr="00760E63" w:rsidRDefault="00E605EA" w:rsidP="00E605EA">
      <w:pPr>
        <w:rPr>
          <w:sz w:val="22"/>
        </w:rPr>
      </w:pPr>
    </w:p>
    <w:p w:rsidR="00E605EA" w:rsidRPr="00760E63" w:rsidRDefault="00775155" w:rsidP="00760E63">
      <w:pPr>
        <w:jc w:val="right"/>
        <w:rPr>
          <w:color w:val="000000" w:themeColor="text1"/>
          <w:sz w:val="22"/>
        </w:rPr>
      </w:pPr>
      <w:r w:rsidRPr="00760E63">
        <w:rPr>
          <w:color w:val="000000" w:themeColor="text1"/>
          <w:sz w:val="22"/>
        </w:rPr>
        <w:t>Erval Grande</w:t>
      </w:r>
      <w:r w:rsidR="00562812" w:rsidRPr="00760E63">
        <w:rPr>
          <w:color w:val="000000" w:themeColor="text1"/>
          <w:sz w:val="22"/>
        </w:rPr>
        <w:t>/</w:t>
      </w:r>
      <w:r w:rsidR="00CD621E" w:rsidRPr="00760E63">
        <w:rPr>
          <w:color w:val="000000" w:themeColor="text1"/>
          <w:sz w:val="22"/>
        </w:rPr>
        <w:t>RS</w:t>
      </w:r>
      <w:r w:rsidR="00E605EA" w:rsidRPr="00760E63">
        <w:rPr>
          <w:color w:val="000000" w:themeColor="text1"/>
          <w:sz w:val="22"/>
        </w:rPr>
        <w:t xml:space="preserve">, </w:t>
      </w:r>
      <w:r w:rsidRPr="00760E63">
        <w:rPr>
          <w:color w:val="000000" w:themeColor="text1"/>
          <w:sz w:val="22"/>
        </w:rPr>
        <w:t>0</w:t>
      </w:r>
      <w:r w:rsidR="00353EF6" w:rsidRPr="00760E63">
        <w:rPr>
          <w:color w:val="000000" w:themeColor="text1"/>
          <w:sz w:val="22"/>
        </w:rPr>
        <w:t>9</w:t>
      </w:r>
      <w:r w:rsidR="00154370" w:rsidRPr="00760E63">
        <w:rPr>
          <w:color w:val="000000" w:themeColor="text1"/>
          <w:sz w:val="22"/>
        </w:rPr>
        <w:t xml:space="preserve"> de </w:t>
      </w:r>
      <w:r w:rsidR="00D91345" w:rsidRPr="00760E63">
        <w:rPr>
          <w:color w:val="000000" w:themeColor="text1"/>
          <w:sz w:val="22"/>
        </w:rPr>
        <w:t>novembro</w:t>
      </w:r>
      <w:r w:rsidR="00E605EA" w:rsidRPr="00760E63">
        <w:rPr>
          <w:color w:val="000000" w:themeColor="text1"/>
          <w:sz w:val="22"/>
        </w:rPr>
        <w:t xml:space="preserve"> </w:t>
      </w:r>
      <w:r w:rsidR="00562812" w:rsidRPr="00760E63">
        <w:rPr>
          <w:color w:val="000000" w:themeColor="text1"/>
          <w:sz w:val="22"/>
        </w:rPr>
        <w:t>de 2021</w:t>
      </w:r>
      <w:r w:rsidR="00E605EA" w:rsidRPr="00760E63">
        <w:rPr>
          <w:color w:val="000000" w:themeColor="text1"/>
          <w:sz w:val="22"/>
        </w:rPr>
        <w:t>.</w:t>
      </w:r>
    </w:p>
    <w:p w:rsidR="00154370" w:rsidRDefault="00154370" w:rsidP="00E605EA"/>
    <w:p w:rsidR="00BE18E5" w:rsidRDefault="00BE18E5" w:rsidP="00E605EA"/>
    <w:p w:rsidR="00154370" w:rsidRPr="00353EF6" w:rsidRDefault="00353EF6" w:rsidP="00353EF6">
      <w:pPr>
        <w:ind w:left="2832" w:firstLine="708"/>
        <w:rPr>
          <w:b/>
        </w:rPr>
      </w:pPr>
      <w:r w:rsidRPr="00353EF6">
        <w:rPr>
          <w:b/>
        </w:rPr>
        <w:t>SUZINEI SCHNEIDER</w:t>
      </w:r>
    </w:p>
    <w:p w:rsidR="00D91345" w:rsidRPr="00775155" w:rsidRDefault="00BA65E7" w:rsidP="00D91345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</w:t>
      </w:r>
      <w:r w:rsidR="00D91345" w:rsidRPr="00775155">
        <w:rPr>
          <w:i/>
          <w:iCs/>
        </w:rPr>
        <w:t>Prefeito Municipal</w:t>
      </w:r>
    </w:p>
    <w:p w:rsidR="00BA65E7" w:rsidRDefault="00BA65E7">
      <w:pPr>
        <w:rPr>
          <w:bCs/>
          <w:i/>
          <w:iCs/>
        </w:rPr>
      </w:pPr>
      <w:r>
        <w:rPr>
          <w:bCs/>
          <w:i/>
          <w:iCs/>
        </w:rPr>
        <w:br w:type="page"/>
      </w:r>
    </w:p>
    <w:p w:rsidR="00BA65E7" w:rsidRDefault="00BA65E7" w:rsidP="00BA65E7">
      <w:pPr>
        <w:pStyle w:val="Corpodetexto"/>
        <w:jc w:val="center"/>
        <w:rPr>
          <w:b/>
          <w:sz w:val="26"/>
          <w:u w:val="single"/>
        </w:rPr>
      </w:pPr>
      <w:r w:rsidRPr="00BA65E7">
        <w:rPr>
          <w:b/>
          <w:sz w:val="26"/>
          <w:u w:val="single"/>
        </w:rPr>
        <w:lastRenderedPageBreak/>
        <w:t>ANEXO I</w:t>
      </w:r>
    </w:p>
    <w:p w:rsidR="00BA65E7" w:rsidRDefault="00BA65E7" w:rsidP="00BA65E7">
      <w:pPr>
        <w:pStyle w:val="Corpodetexto"/>
        <w:jc w:val="center"/>
        <w:rPr>
          <w:b/>
          <w:sz w:val="26"/>
          <w:u w:val="single"/>
        </w:rPr>
      </w:pPr>
    </w:p>
    <w:p w:rsidR="00BA65E7" w:rsidRDefault="00BA65E7" w:rsidP="00BA65E7">
      <w:pPr>
        <w:pStyle w:val="Corpodetexto"/>
        <w:jc w:val="center"/>
        <w:rPr>
          <w:b/>
          <w:sz w:val="26"/>
          <w:u w:val="single"/>
        </w:rPr>
      </w:pPr>
    </w:p>
    <w:p w:rsidR="00BA65E7" w:rsidRPr="00BA65E7" w:rsidRDefault="00BA65E7" w:rsidP="00BA65E7">
      <w:pPr>
        <w:pStyle w:val="Corpodetexto"/>
        <w:jc w:val="center"/>
        <w:rPr>
          <w:b/>
          <w:sz w:val="26"/>
          <w:u w:val="single"/>
        </w:rPr>
      </w:pPr>
    </w:p>
    <w:p w:rsidR="00BA65E7" w:rsidRPr="00907B16" w:rsidRDefault="00BA65E7" w:rsidP="00BA65E7">
      <w:pPr>
        <w:pStyle w:val="Corpodetexto"/>
        <w:spacing w:line="376" w:lineRule="auto"/>
        <w:ind w:left="2367" w:right="2385"/>
        <w:jc w:val="center"/>
        <w:rPr>
          <w:b/>
        </w:rPr>
      </w:pPr>
      <w:r>
        <w:rPr>
          <w:b/>
        </w:rPr>
        <w:t>IDENTIFICAÇÃO DE PROPOSTA DO</w:t>
      </w:r>
      <w:r w:rsidRPr="00907B16">
        <w:rPr>
          <w:b/>
        </w:rPr>
        <w:t xml:space="preserve"> PROJETO</w:t>
      </w:r>
    </w:p>
    <w:p w:rsidR="00BA65E7" w:rsidRDefault="00BA65E7" w:rsidP="00BA65E7">
      <w:pPr>
        <w:pStyle w:val="Corpodetexto"/>
        <w:spacing w:before="4"/>
        <w:jc w:val="both"/>
        <w:rPr>
          <w:color w:val="FF0000"/>
          <w:sz w:val="38"/>
        </w:rPr>
      </w:pPr>
    </w:p>
    <w:p w:rsidR="00BA65E7" w:rsidRPr="007468A4" w:rsidRDefault="00BA65E7" w:rsidP="00BA65E7">
      <w:pPr>
        <w:pStyle w:val="Corpodetexto"/>
        <w:spacing w:before="4"/>
        <w:jc w:val="both"/>
        <w:rPr>
          <w:color w:val="FF0000"/>
          <w:sz w:val="38"/>
        </w:rPr>
      </w:pPr>
    </w:p>
    <w:p w:rsidR="00BA65E7" w:rsidRPr="008A443A" w:rsidRDefault="00BA65E7" w:rsidP="00BA65E7">
      <w:pPr>
        <w:pStyle w:val="Corpodetexto"/>
        <w:ind w:left="102"/>
        <w:jc w:val="both"/>
        <w:rPr>
          <w:b/>
        </w:rPr>
      </w:pPr>
      <w:r w:rsidRPr="008A443A">
        <w:rPr>
          <w:b/>
        </w:rPr>
        <w:t xml:space="preserve">TÍTULO: </w:t>
      </w:r>
    </w:p>
    <w:p w:rsidR="00BA65E7" w:rsidRDefault="00BA65E7" w:rsidP="00BA65E7">
      <w:pPr>
        <w:pStyle w:val="Corpodetexto"/>
        <w:jc w:val="both"/>
        <w:rPr>
          <w:sz w:val="26"/>
        </w:rPr>
      </w:pPr>
    </w:p>
    <w:p w:rsidR="00BA65E7" w:rsidRPr="008A443A" w:rsidRDefault="00BA65E7" w:rsidP="00BA65E7">
      <w:pPr>
        <w:pStyle w:val="Corpodetexto"/>
        <w:ind w:left="102"/>
        <w:jc w:val="both"/>
        <w:rPr>
          <w:b/>
        </w:rPr>
      </w:pPr>
      <w:r w:rsidRPr="008A443A">
        <w:rPr>
          <w:b/>
        </w:rPr>
        <w:t>IDENTIFICAÇÃO DO PROPONENTE:</w:t>
      </w:r>
    </w:p>
    <w:p w:rsidR="00BA65E7" w:rsidRDefault="00BA65E7" w:rsidP="00BA65E7">
      <w:pPr>
        <w:pStyle w:val="Corpodetexto"/>
        <w:spacing w:before="159"/>
        <w:ind w:left="102"/>
        <w:jc w:val="both"/>
      </w:pPr>
      <w:r w:rsidRPr="00907B16">
        <w:rPr>
          <w:b/>
        </w:rPr>
        <w:t>Razão Social:</w:t>
      </w:r>
      <w:r>
        <w:t xml:space="preserve"> </w:t>
      </w:r>
    </w:p>
    <w:p w:rsidR="00BA65E7" w:rsidRDefault="00BA65E7" w:rsidP="00BA65E7">
      <w:pPr>
        <w:pStyle w:val="Corpodetexto"/>
        <w:spacing w:before="159"/>
        <w:ind w:left="102"/>
        <w:jc w:val="both"/>
      </w:pPr>
      <w:r w:rsidRPr="00907B16">
        <w:rPr>
          <w:b/>
        </w:rPr>
        <w:t>Nome Fantasia:</w:t>
      </w:r>
      <w:r>
        <w:t xml:space="preserve"> </w:t>
      </w:r>
    </w:p>
    <w:p w:rsidR="00BA65E7" w:rsidRDefault="00BA65E7" w:rsidP="00BA65E7">
      <w:pPr>
        <w:pStyle w:val="Corpodetexto"/>
        <w:spacing w:before="160"/>
        <w:ind w:left="102"/>
        <w:jc w:val="both"/>
      </w:pPr>
      <w:r w:rsidRPr="00907B16">
        <w:rPr>
          <w:b/>
        </w:rPr>
        <w:t>CNPJ:</w:t>
      </w:r>
      <w:r>
        <w:t xml:space="preserve"> </w:t>
      </w:r>
    </w:p>
    <w:p w:rsidR="00BA65E7" w:rsidRDefault="00BA65E7" w:rsidP="00BA65E7">
      <w:pPr>
        <w:pStyle w:val="Corpodetexto"/>
        <w:spacing w:before="161"/>
        <w:ind w:left="102"/>
        <w:jc w:val="both"/>
      </w:pPr>
      <w:r w:rsidRPr="00907B16">
        <w:rPr>
          <w:b/>
        </w:rPr>
        <w:t>Endereço:</w:t>
      </w:r>
      <w:r>
        <w:t xml:space="preserve"> </w:t>
      </w:r>
    </w:p>
    <w:p w:rsidR="00BA65E7" w:rsidRDefault="00BA65E7" w:rsidP="00BA65E7">
      <w:pPr>
        <w:pStyle w:val="Corpodetexto"/>
        <w:spacing w:before="159"/>
        <w:ind w:left="102"/>
        <w:jc w:val="both"/>
      </w:pPr>
      <w:r w:rsidRPr="00907B16">
        <w:rPr>
          <w:b/>
        </w:rPr>
        <w:t>Cidade:</w:t>
      </w:r>
      <w:r>
        <w:t xml:space="preserve"> </w:t>
      </w:r>
    </w:p>
    <w:p w:rsidR="00BA65E7" w:rsidRDefault="00BA65E7" w:rsidP="00BA65E7">
      <w:pPr>
        <w:pStyle w:val="Corpodetexto"/>
        <w:spacing w:before="160"/>
        <w:ind w:left="102"/>
        <w:jc w:val="both"/>
      </w:pPr>
      <w:r w:rsidRPr="00907B16">
        <w:rPr>
          <w:b/>
        </w:rPr>
        <w:t>UF:</w:t>
      </w:r>
      <w:r>
        <w:t xml:space="preserve"> </w:t>
      </w:r>
    </w:p>
    <w:p w:rsidR="00BA65E7" w:rsidRDefault="00BA65E7" w:rsidP="00BA65E7">
      <w:pPr>
        <w:pStyle w:val="Corpodetexto"/>
        <w:spacing w:before="161"/>
        <w:ind w:left="102"/>
        <w:jc w:val="both"/>
      </w:pPr>
      <w:r w:rsidRPr="00907B16">
        <w:rPr>
          <w:b/>
        </w:rPr>
        <w:t>CEP:</w:t>
      </w:r>
      <w:r>
        <w:t xml:space="preserve"> </w:t>
      </w:r>
    </w:p>
    <w:p w:rsidR="00BA65E7" w:rsidRDefault="00BA65E7" w:rsidP="00BA65E7">
      <w:pPr>
        <w:pStyle w:val="Corpodetexto"/>
        <w:spacing w:before="159"/>
        <w:ind w:left="102"/>
        <w:jc w:val="both"/>
      </w:pPr>
      <w:r w:rsidRPr="00907B16">
        <w:rPr>
          <w:b/>
        </w:rPr>
        <w:t>Telefone:</w:t>
      </w:r>
      <w:r>
        <w:t xml:space="preserve"> </w:t>
      </w:r>
    </w:p>
    <w:p w:rsidR="00BA65E7" w:rsidRDefault="00BA65E7" w:rsidP="00BA65E7">
      <w:pPr>
        <w:pStyle w:val="Corpodetexto"/>
        <w:spacing w:before="161"/>
        <w:ind w:left="102"/>
        <w:jc w:val="both"/>
      </w:pPr>
      <w:r w:rsidRPr="00907B16">
        <w:rPr>
          <w:b/>
        </w:rPr>
        <w:t>E-mail:</w:t>
      </w:r>
      <w:r>
        <w:t xml:space="preserve"> </w:t>
      </w:r>
    </w:p>
    <w:p w:rsidR="00BA65E7" w:rsidRDefault="00BA65E7" w:rsidP="00BA65E7">
      <w:pPr>
        <w:pStyle w:val="Corpodetexto"/>
        <w:spacing w:before="161"/>
        <w:ind w:left="102"/>
        <w:jc w:val="both"/>
      </w:pPr>
      <w:r w:rsidRPr="00907B16">
        <w:rPr>
          <w:b/>
        </w:rPr>
        <w:t>Representante Legal:</w:t>
      </w:r>
      <w:r>
        <w:t xml:space="preserve"> </w:t>
      </w:r>
    </w:p>
    <w:p w:rsidR="00BA65E7" w:rsidRDefault="00BA65E7" w:rsidP="00BA65E7">
      <w:pPr>
        <w:pStyle w:val="Corpodetexto"/>
        <w:spacing w:before="161"/>
        <w:ind w:left="102"/>
        <w:jc w:val="both"/>
      </w:pPr>
      <w:r w:rsidRPr="00907B16">
        <w:rPr>
          <w:b/>
        </w:rPr>
        <w:t>CPF:</w:t>
      </w:r>
      <w:r>
        <w:t xml:space="preserve"> </w:t>
      </w:r>
    </w:p>
    <w:p w:rsidR="00BA65E7" w:rsidRDefault="00BA65E7" w:rsidP="00BA65E7">
      <w:pPr>
        <w:pStyle w:val="Corpodetexto"/>
        <w:spacing w:before="161"/>
        <w:ind w:left="102"/>
        <w:jc w:val="both"/>
      </w:pPr>
      <w:r w:rsidRPr="00907B16">
        <w:rPr>
          <w:b/>
        </w:rPr>
        <w:t>RG:</w:t>
      </w:r>
      <w:r>
        <w:t xml:space="preserve"> </w:t>
      </w:r>
    </w:p>
    <w:p w:rsidR="00BA65E7" w:rsidRDefault="00BA65E7" w:rsidP="00BA65E7">
      <w:pPr>
        <w:pStyle w:val="Corpodetexto"/>
        <w:jc w:val="both"/>
        <w:rPr>
          <w:sz w:val="26"/>
        </w:rPr>
      </w:pPr>
    </w:p>
    <w:p w:rsidR="00BA65E7" w:rsidRDefault="00BA65E7" w:rsidP="00BA65E7">
      <w:pPr>
        <w:pStyle w:val="Corpodetexto"/>
        <w:spacing w:before="8"/>
        <w:jc w:val="both"/>
        <w:rPr>
          <w:sz w:val="25"/>
        </w:rPr>
      </w:pPr>
    </w:p>
    <w:p w:rsidR="00BA65E7" w:rsidRDefault="00BA65E7" w:rsidP="00BA65E7">
      <w:pPr>
        <w:pStyle w:val="Corpodetexto"/>
        <w:spacing w:before="8"/>
        <w:jc w:val="both"/>
        <w:rPr>
          <w:sz w:val="25"/>
        </w:rPr>
      </w:pPr>
    </w:p>
    <w:p w:rsidR="00BA65E7" w:rsidRPr="00255946" w:rsidRDefault="00BA65E7" w:rsidP="00BA65E7">
      <w:pPr>
        <w:pStyle w:val="Corpodetexto"/>
        <w:spacing w:before="1"/>
        <w:ind w:left="102"/>
        <w:jc w:val="both"/>
        <w:rPr>
          <w:b/>
        </w:rPr>
      </w:pPr>
      <w:r w:rsidRPr="008A443A">
        <w:rPr>
          <w:b/>
        </w:rPr>
        <w:t>PROPOSTA DE APRESENTAÇÕES:</w:t>
      </w:r>
    </w:p>
    <w:p w:rsidR="00BA65E7" w:rsidRDefault="00BA65E7" w:rsidP="00BA65E7">
      <w:pPr>
        <w:pStyle w:val="Corpodetexto"/>
        <w:spacing w:before="161"/>
        <w:ind w:left="102" w:right="16"/>
        <w:jc w:val="both"/>
      </w:pPr>
      <w:r>
        <w:t>______________________________________________________________</w:t>
      </w:r>
      <w:r w:rsidRPr="00E20F9C">
        <w:t xml:space="preserve">  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5E7" w:rsidRDefault="00BA65E7" w:rsidP="00BA65E7">
      <w:pPr>
        <w:pStyle w:val="Corpodetexto"/>
        <w:spacing w:before="161"/>
        <w:ind w:left="102" w:right="16"/>
        <w:jc w:val="both"/>
      </w:pPr>
    </w:p>
    <w:p w:rsidR="00BA65E7" w:rsidRDefault="00BA65E7" w:rsidP="00BA65E7">
      <w:pPr>
        <w:pStyle w:val="Corpodetexto"/>
        <w:spacing w:before="161"/>
        <w:ind w:left="102" w:right="16"/>
        <w:jc w:val="both"/>
      </w:pPr>
    </w:p>
    <w:p w:rsidR="00BA65E7" w:rsidRDefault="00BA65E7" w:rsidP="00BA65E7">
      <w:pPr>
        <w:pStyle w:val="Corpodetexto"/>
        <w:jc w:val="both"/>
      </w:pPr>
    </w:p>
    <w:p w:rsidR="00BA65E7" w:rsidRPr="00E20F9C" w:rsidRDefault="00BA65E7" w:rsidP="00BA65E7">
      <w:pPr>
        <w:pStyle w:val="Corpodetexto"/>
        <w:jc w:val="both"/>
        <w:rPr>
          <w:b/>
        </w:rPr>
      </w:pPr>
      <w:r w:rsidRPr="00E20F9C">
        <w:rPr>
          <w:b/>
        </w:rPr>
        <w:lastRenderedPageBreak/>
        <w:t>PLANILHA DE EXECUÇÃO:</w:t>
      </w:r>
    </w:p>
    <w:p w:rsidR="00BA65E7" w:rsidRPr="00322C64" w:rsidRDefault="00BA65E7" w:rsidP="00BA65E7">
      <w:pPr>
        <w:pStyle w:val="Corpodetexto"/>
        <w:spacing w:before="161"/>
        <w:ind w:left="102" w:right="16"/>
        <w:jc w:val="both"/>
      </w:pPr>
      <w:r>
        <w:t>______________________________________________________________</w:t>
      </w:r>
      <w:r w:rsidRPr="00E20F9C">
        <w:t xml:space="preserve">  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5E7" w:rsidRDefault="00BA65E7" w:rsidP="00BA65E7">
      <w:pPr>
        <w:pStyle w:val="Corpodetexto"/>
        <w:jc w:val="both"/>
      </w:pPr>
    </w:p>
    <w:p w:rsidR="00BA65E7" w:rsidRPr="005107C2" w:rsidRDefault="00BA65E7" w:rsidP="00BA65E7">
      <w:pPr>
        <w:pStyle w:val="Corpodetexto"/>
        <w:ind w:left="102"/>
        <w:jc w:val="both"/>
        <w:rPr>
          <w:b/>
        </w:rPr>
      </w:pPr>
      <w:r w:rsidRPr="005107C2">
        <w:rPr>
          <w:b/>
        </w:rPr>
        <w:t xml:space="preserve">ESTRUTURA / EQUIPE TÉCNICA / </w:t>
      </w:r>
      <w:r>
        <w:rPr>
          <w:b/>
        </w:rPr>
        <w:t>TECNOLOGIA D</w:t>
      </w:r>
      <w:r w:rsidRPr="005107C2">
        <w:rPr>
          <w:b/>
        </w:rPr>
        <w:t xml:space="preserve">E </w:t>
      </w:r>
      <w:r>
        <w:rPr>
          <w:b/>
        </w:rPr>
        <w:t xml:space="preserve">GRAVAÇÃO / </w:t>
      </w:r>
      <w:r w:rsidRPr="005107C2">
        <w:rPr>
          <w:b/>
        </w:rPr>
        <w:t>OUTROS:</w:t>
      </w:r>
    </w:p>
    <w:p w:rsidR="00BA65E7" w:rsidRDefault="00BA65E7" w:rsidP="00BA65E7">
      <w:pPr>
        <w:pStyle w:val="Corpodetexto"/>
        <w:spacing w:before="161"/>
        <w:ind w:left="102" w:right="16"/>
        <w:jc w:val="both"/>
      </w:pPr>
      <w:r>
        <w:t>______________________________________________________________</w:t>
      </w:r>
      <w:r w:rsidRPr="00E20F9C">
        <w:t xml:space="preserve">  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5E7" w:rsidRDefault="00BA65E7" w:rsidP="00BA65E7">
      <w:pPr>
        <w:pStyle w:val="Corpodetexto"/>
        <w:jc w:val="both"/>
      </w:pPr>
    </w:p>
    <w:p w:rsidR="00BA65E7" w:rsidRDefault="00BA65E7" w:rsidP="00BA65E7">
      <w:pPr>
        <w:pStyle w:val="Corpodetexto"/>
        <w:ind w:left="102"/>
        <w:jc w:val="both"/>
        <w:rPr>
          <w:b/>
        </w:rPr>
      </w:pPr>
    </w:p>
    <w:p w:rsidR="00BA65E7" w:rsidRDefault="00BA65E7" w:rsidP="00BA65E7">
      <w:pPr>
        <w:pStyle w:val="Corpodetexto"/>
        <w:ind w:left="102"/>
        <w:jc w:val="both"/>
        <w:rPr>
          <w:b/>
        </w:rPr>
      </w:pPr>
    </w:p>
    <w:p w:rsidR="00BA65E7" w:rsidRDefault="00BA65E7" w:rsidP="00BA65E7">
      <w:pPr>
        <w:pStyle w:val="Corpodetexto"/>
        <w:ind w:left="102"/>
        <w:jc w:val="both"/>
        <w:rPr>
          <w:b/>
        </w:rPr>
      </w:pPr>
    </w:p>
    <w:p w:rsidR="00BA65E7" w:rsidRDefault="00BA65E7" w:rsidP="00BA65E7">
      <w:pPr>
        <w:pStyle w:val="Corpodetexto"/>
        <w:ind w:left="102"/>
        <w:jc w:val="both"/>
        <w:rPr>
          <w:b/>
        </w:rPr>
      </w:pPr>
    </w:p>
    <w:p w:rsidR="00BA65E7" w:rsidRDefault="00BA65E7" w:rsidP="00BA65E7">
      <w:pPr>
        <w:pStyle w:val="Corpodetexto"/>
        <w:ind w:left="102"/>
        <w:jc w:val="both"/>
      </w:pPr>
      <w:r w:rsidRPr="00F523CA">
        <w:rPr>
          <w:b/>
        </w:rPr>
        <w:t>VALOR TOTAL DOS SERVIÇOS:</w:t>
      </w:r>
      <w:r>
        <w:t xml:space="preserve"> </w:t>
      </w:r>
    </w:p>
    <w:p w:rsidR="00BA65E7" w:rsidRDefault="00BA65E7" w:rsidP="00BA65E7">
      <w:pPr>
        <w:pStyle w:val="Corpodetexto"/>
        <w:jc w:val="both"/>
        <w:rPr>
          <w:sz w:val="20"/>
        </w:rPr>
      </w:pPr>
    </w:p>
    <w:p w:rsidR="00BA65E7" w:rsidRDefault="00BA65E7" w:rsidP="00BA65E7">
      <w:pPr>
        <w:pStyle w:val="Corpodetexto"/>
        <w:spacing w:before="132"/>
        <w:ind w:right="1424"/>
        <w:jc w:val="right"/>
      </w:pPr>
      <w:r>
        <w:t xml:space="preserve">                    </w:t>
      </w:r>
    </w:p>
    <w:p w:rsidR="00BA65E7" w:rsidRDefault="00BA65E7" w:rsidP="00BA65E7">
      <w:pPr>
        <w:pStyle w:val="Corpodetexto"/>
        <w:spacing w:before="132"/>
        <w:ind w:right="1424"/>
        <w:jc w:val="right"/>
        <w:rPr>
          <w:color w:val="FF0000"/>
        </w:rPr>
      </w:pPr>
      <w:r w:rsidRPr="00322C64">
        <w:rPr>
          <w:color w:val="FF0000"/>
        </w:rPr>
        <w:t xml:space="preserve">   </w:t>
      </w:r>
    </w:p>
    <w:p w:rsidR="00BA65E7" w:rsidRDefault="00BA65E7" w:rsidP="00BA65E7">
      <w:pPr>
        <w:pStyle w:val="Corpodetexto"/>
        <w:spacing w:before="132"/>
        <w:ind w:right="1424"/>
        <w:jc w:val="right"/>
        <w:rPr>
          <w:color w:val="FF0000"/>
        </w:rPr>
      </w:pPr>
    </w:p>
    <w:p w:rsidR="00BA65E7" w:rsidRDefault="00BA65E7" w:rsidP="00BA65E7">
      <w:pPr>
        <w:pStyle w:val="Corpodetexto"/>
        <w:spacing w:before="132"/>
        <w:ind w:right="1424"/>
        <w:jc w:val="right"/>
        <w:rPr>
          <w:color w:val="FF0000"/>
        </w:rPr>
      </w:pPr>
    </w:p>
    <w:p w:rsidR="00BA65E7" w:rsidRPr="00787B44" w:rsidRDefault="00BA65E7" w:rsidP="00BA65E7">
      <w:pPr>
        <w:pStyle w:val="Corpodetexto"/>
        <w:spacing w:before="132"/>
        <w:ind w:right="1424"/>
        <w:jc w:val="right"/>
      </w:pPr>
      <w:r>
        <w:t xml:space="preserve">Erval Grande/RS, </w:t>
      </w:r>
      <w:r>
        <w:t>______</w:t>
      </w:r>
      <w:r>
        <w:t xml:space="preserve"> de </w:t>
      </w:r>
      <w:r w:rsidRPr="003E4C92">
        <w:t xml:space="preserve">novembro </w:t>
      </w:r>
      <w:r>
        <w:t>de 2021</w:t>
      </w:r>
      <w:r w:rsidRPr="00787B44">
        <w:t>.</w:t>
      </w:r>
    </w:p>
    <w:p w:rsidR="00BA65E7" w:rsidRDefault="00BA65E7" w:rsidP="00BA65E7">
      <w:pPr>
        <w:pStyle w:val="Corpodetexto"/>
        <w:jc w:val="both"/>
      </w:pPr>
    </w:p>
    <w:p w:rsidR="00BA65E7" w:rsidRDefault="00BA65E7" w:rsidP="00BA65E7">
      <w:pPr>
        <w:pStyle w:val="Corpodetexto"/>
        <w:jc w:val="both"/>
      </w:pPr>
    </w:p>
    <w:p w:rsidR="00BA65E7" w:rsidRPr="00787B44" w:rsidRDefault="00BA65E7" w:rsidP="00BA65E7">
      <w:pPr>
        <w:pStyle w:val="Corpodetexto"/>
        <w:jc w:val="both"/>
      </w:pPr>
    </w:p>
    <w:p w:rsidR="00BA65E7" w:rsidRDefault="00BA65E7" w:rsidP="00BA65E7">
      <w:pPr>
        <w:pStyle w:val="Corpodetexto"/>
        <w:jc w:val="center"/>
      </w:pPr>
      <w:bookmarkStart w:id="0" w:name="_GoBack"/>
      <w:bookmarkEnd w:id="0"/>
    </w:p>
    <w:p w:rsidR="00BA65E7" w:rsidRDefault="00BA65E7" w:rsidP="00BA65E7">
      <w:pPr>
        <w:pStyle w:val="Corpodetexto"/>
        <w:jc w:val="center"/>
      </w:pPr>
    </w:p>
    <w:p w:rsidR="00BA65E7" w:rsidRDefault="00BA65E7" w:rsidP="00BA65E7">
      <w:pPr>
        <w:pStyle w:val="Corpodetexto"/>
        <w:jc w:val="center"/>
      </w:pPr>
    </w:p>
    <w:p w:rsidR="00BA65E7" w:rsidRDefault="00BA65E7" w:rsidP="00BA65E7">
      <w:pPr>
        <w:pStyle w:val="Corpodetexto"/>
        <w:jc w:val="center"/>
      </w:pPr>
    </w:p>
    <w:p w:rsidR="00BA65E7" w:rsidRPr="00787B44" w:rsidRDefault="00BA65E7" w:rsidP="00BA65E7">
      <w:pPr>
        <w:pStyle w:val="Corpodetexto"/>
        <w:jc w:val="center"/>
      </w:pPr>
    </w:p>
    <w:p w:rsidR="00BA65E7" w:rsidRPr="00787B44" w:rsidRDefault="00BA65E7" w:rsidP="00BA65E7">
      <w:pPr>
        <w:pStyle w:val="Corpodetexto"/>
        <w:spacing w:before="5"/>
        <w:jc w:val="center"/>
      </w:pPr>
      <w:r w:rsidRPr="00787B4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0BD0C7" wp14:editId="685518B0">
                <wp:simplePos x="0" y="0"/>
                <wp:positionH relativeFrom="page">
                  <wp:posOffset>2635885</wp:posOffset>
                </wp:positionH>
                <wp:positionV relativeFrom="paragraph">
                  <wp:posOffset>208915</wp:posOffset>
                </wp:positionV>
                <wp:extent cx="22879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4151 4151"/>
                            <a:gd name="T1" fmla="*/ T0 w 3603"/>
                            <a:gd name="T2" fmla="+- 0 7753 4151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FA13" id="Freeform 4" o:spid="_x0000_s1026" style="position:absolute;margin-left:207.55pt;margin-top:16.45pt;width:18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FyBA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" path="m,l3602,e" filled="f" strokeweight=".26669mm">
                <v:path arrowok="t" o:connecttype="custom" o:connectlocs="0,0;2287270,0" o:connectangles="0,0"/>
                <w10:wrap type="topAndBottom" anchorx="page"/>
              </v:shape>
            </w:pict>
          </mc:Fallback>
        </mc:AlternateContent>
      </w:r>
    </w:p>
    <w:p w:rsidR="00BA65E7" w:rsidRPr="003E4C92" w:rsidRDefault="00BA65E7" w:rsidP="00BA65E7">
      <w:pPr>
        <w:jc w:val="center"/>
        <w:rPr>
          <w:szCs w:val="24"/>
        </w:rPr>
      </w:pPr>
      <w:r w:rsidRPr="003E4C92">
        <w:rPr>
          <w:szCs w:val="24"/>
        </w:rPr>
        <w:t>Nome</w:t>
      </w:r>
    </w:p>
    <w:p w:rsidR="00BA65E7" w:rsidRPr="003E4C92" w:rsidRDefault="00BA65E7" w:rsidP="00BA65E7">
      <w:pPr>
        <w:jc w:val="center"/>
        <w:rPr>
          <w:szCs w:val="24"/>
        </w:rPr>
      </w:pPr>
      <w:r w:rsidRPr="003E4C92">
        <w:rPr>
          <w:szCs w:val="24"/>
        </w:rPr>
        <w:t>Cargo</w:t>
      </w:r>
    </w:p>
    <w:p w:rsidR="00BA65E7" w:rsidRPr="003E4C92" w:rsidRDefault="00BA65E7" w:rsidP="00BA65E7">
      <w:pPr>
        <w:jc w:val="center"/>
        <w:rPr>
          <w:szCs w:val="24"/>
        </w:rPr>
      </w:pPr>
      <w:r w:rsidRPr="003E4C92">
        <w:rPr>
          <w:szCs w:val="24"/>
        </w:rPr>
        <w:t>Nome da Empresa</w:t>
      </w:r>
    </w:p>
    <w:p w:rsidR="00E605EA" w:rsidRPr="009122BA" w:rsidRDefault="00E605EA" w:rsidP="00D91345">
      <w:pPr>
        <w:jc w:val="center"/>
        <w:rPr>
          <w:bCs/>
          <w:i/>
          <w:iCs/>
        </w:rPr>
      </w:pPr>
    </w:p>
    <w:sectPr w:rsidR="00E605EA" w:rsidRPr="009122BA" w:rsidSect="00992405">
      <w:headerReference w:type="default" r:id="rId9"/>
      <w:pgSz w:w="11906" w:h="16838"/>
      <w:pgMar w:top="284" w:right="102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69" w:rsidRDefault="00A07569" w:rsidP="00992405">
      <w:pPr>
        <w:spacing w:line="240" w:lineRule="auto"/>
      </w:pPr>
      <w:r>
        <w:separator/>
      </w:r>
    </w:p>
  </w:endnote>
  <w:endnote w:type="continuationSeparator" w:id="0">
    <w:p w:rsidR="00A07569" w:rsidRDefault="00A07569" w:rsidP="00992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69" w:rsidRDefault="00A07569" w:rsidP="00992405">
      <w:pPr>
        <w:spacing w:line="240" w:lineRule="auto"/>
      </w:pPr>
      <w:r>
        <w:separator/>
      </w:r>
    </w:p>
  </w:footnote>
  <w:footnote w:type="continuationSeparator" w:id="0">
    <w:p w:rsidR="00A07569" w:rsidRDefault="00A07569" w:rsidP="00992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05" w:rsidRPr="00992405" w:rsidRDefault="00992405" w:rsidP="00992405">
    <w:pPr>
      <w:spacing w:line="240" w:lineRule="auto"/>
      <w:ind w:right="360"/>
      <w:jc w:val="center"/>
      <w:rPr>
        <w:rFonts w:ascii="Times New Roman" w:eastAsia="Times New Roman" w:hAnsi="Times New Roman" w:cs="Times New Roman"/>
        <w:sz w:val="16"/>
        <w:szCs w:val="20"/>
        <w:lang w:eastAsia="pt-BR"/>
      </w:rPr>
    </w:pPr>
    <w:r w:rsidRPr="00992405">
      <w:rPr>
        <w:rFonts w:ascii="Times New Roman" w:eastAsia="Times New Roman" w:hAnsi="Times New Roman" w:cs="Times New Roman"/>
        <w:sz w:val="16"/>
        <w:szCs w:val="20"/>
        <w:lang w:eastAsia="pt-BR"/>
      </w:rPr>
      <w:object w:dxaOrig="7980" w:dyaOrig="5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45.75pt" o:ole="">
          <v:imagedata r:id="rId1" o:title=""/>
        </v:shape>
        <o:OLEObject Type="Embed" ProgID="PBrush" ShapeID="_x0000_i1025" DrawAspect="Content" ObjectID="_1697540380" r:id="rId2"/>
      </w:object>
    </w:r>
  </w:p>
  <w:p w:rsidR="00992405" w:rsidRPr="00992405" w:rsidRDefault="00992405" w:rsidP="00992405">
    <w:pPr>
      <w:spacing w:line="240" w:lineRule="auto"/>
      <w:jc w:val="center"/>
      <w:rPr>
        <w:rFonts w:ascii="Times New Roman" w:eastAsia="Times New Roman" w:hAnsi="Times New Roman" w:cs="Times New Roman"/>
        <w:b/>
        <w:color w:val="008000"/>
        <w:sz w:val="16"/>
        <w:szCs w:val="20"/>
        <w:lang w:eastAsia="pt-BR"/>
      </w:rPr>
    </w:pPr>
    <w:r w:rsidRPr="00992405">
      <w:rPr>
        <w:rFonts w:ascii="Times New Roman" w:eastAsia="Times New Roman" w:hAnsi="Times New Roman" w:cs="Times New Roman"/>
        <w:b/>
        <w:color w:val="008000"/>
        <w:sz w:val="16"/>
        <w:szCs w:val="20"/>
        <w:lang w:eastAsia="pt-BR"/>
      </w:rPr>
      <w:t>ESTADO DO RIO GRANDE DO SUL</w:t>
    </w:r>
  </w:p>
  <w:p w:rsidR="00992405" w:rsidRPr="00992405" w:rsidRDefault="00992405" w:rsidP="00992405">
    <w:pPr>
      <w:spacing w:line="240" w:lineRule="auto"/>
      <w:jc w:val="center"/>
      <w:rPr>
        <w:rFonts w:ascii="Algerian" w:eastAsia="Times New Roman" w:hAnsi="Algerian" w:cs="Times New Roman"/>
        <w:b/>
        <w:color w:val="FF0000"/>
        <w:sz w:val="16"/>
        <w:szCs w:val="20"/>
        <w:u w:val="single"/>
        <w:lang w:eastAsia="pt-BR"/>
      </w:rPr>
    </w:pPr>
    <w:r w:rsidRPr="00992405">
      <w:rPr>
        <w:rFonts w:ascii="Algerian" w:eastAsia="Times New Roman" w:hAnsi="Algerian" w:cs="Times New Roman"/>
        <w:b/>
        <w:color w:val="FF0000"/>
        <w:sz w:val="16"/>
        <w:szCs w:val="20"/>
        <w:u w:val="single"/>
        <w:lang w:eastAsia="pt-BR"/>
      </w:rPr>
      <w:t>MUNICÍPIO DE ERVAL GRANDE</w:t>
    </w:r>
  </w:p>
  <w:p w:rsidR="00992405" w:rsidRPr="00992405" w:rsidRDefault="00992405" w:rsidP="00992405">
    <w:pPr>
      <w:spacing w:line="240" w:lineRule="auto"/>
      <w:jc w:val="center"/>
      <w:rPr>
        <w:rFonts w:ascii="Times New Roman" w:eastAsia="Times New Roman" w:hAnsi="Times New Roman" w:cs="Times New Roman"/>
        <w:sz w:val="14"/>
        <w:szCs w:val="20"/>
        <w:lang w:eastAsia="pt-BR"/>
      </w:rPr>
    </w:pPr>
    <w:r w:rsidRPr="00992405">
      <w:rPr>
        <w:rFonts w:ascii="Times New Roman" w:eastAsia="Times New Roman" w:hAnsi="Times New Roman" w:cs="Times New Roman"/>
        <w:sz w:val="14"/>
        <w:szCs w:val="20"/>
        <w:lang w:eastAsia="pt-BR"/>
      </w:rPr>
      <w:t xml:space="preserve">Av. Capitão Batista </w:t>
    </w:r>
    <w:proofErr w:type="spellStart"/>
    <w:r w:rsidRPr="00992405">
      <w:rPr>
        <w:rFonts w:ascii="Times New Roman" w:eastAsia="Times New Roman" w:hAnsi="Times New Roman" w:cs="Times New Roman"/>
        <w:sz w:val="14"/>
        <w:szCs w:val="20"/>
        <w:lang w:eastAsia="pt-BR"/>
      </w:rPr>
      <w:t>Grando</w:t>
    </w:r>
    <w:proofErr w:type="spellEnd"/>
    <w:r w:rsidRPr="00992405">
      <w:rPr>
        <w:rFonts w:ascii="Times New Roman" w:eastAsia="Times New Roman" w:hAnsi="Times New Roman" w:cs="Times New Roman"/>
        <w:sz w:val="14"/>
        <w:szCs w:val="20"/>
        <w:lang w:eastAsia="pt-BR"/>
      </w:rPr>
      <w:t xml:space="preserve">, nº 242 - CEP 99750-000 - CNPJ 87.613.436/0001-34 </w:t>
    </w:r>
  </w:p>
  <w:p w:rsidR="00992405" w:rsidRPr="00992405" w:rsidRDefault="00992405" w:rsidP="00992405">
    <w:pPr>
      <w:spacing w:line="240" w:lineRule="auto"/>
      <w:jc w:val="center"/>
      <w:rPr>
        <w:rFonts w:ascii="Times New Roman" w:eastAsia="Times New Roman" w:hAnsi="Times New Roman" w:cs="Times New Roman"/>
        <w:sz w:val="14"/>
        <w:szCs w:val="20"/>
        <w:lang w:eastAsia="pt-BR"/>
      </w:rPr>
    </w:pPr>
    <w:r w:rsidRPr="00992405">
      <w:rPr>
        <w:rFonts w:ascii="Times New Roman" w:eastAsia="Times New Roman" w:hAnsi="Times New Roman" w:cs="Times New Roman"/>
        <w:sz w:val="14"/>
        <w:szCs w:val="20"/>
        <w:lang w:eastAsia="pt-BR"/>
      </w:rPr>
      <w:t>Fones (54)3375-1144 e 3375-1114 e Fax (54)3375-1331</w:t>
    </w:r>
  </w:p>
  <w:p w:rsidR="00992405" w:rsidRPr="00992405" w:rsidRDefault="00992405" w:rsidP="00992405">
    <w:pPr>
      <w:spacing w:line="240" w:lineRule="auto"/>
      <w:jc w:val="center"/>
      <w:rPr>
        <w:rFonts w:ascii="Times New Roman" w:eastAsia="Times New Roman" w:hAnsi="Times New Roman" w:cs="Times New Roman"/>
        <w:b/>
        <w:sz w:val="16"/>
        <w:szCs w:val="20"/>
        <w:u w:val="single"/>
        <w:lang w:eastAsia="pt-BR"/>
      </w:rPr>
    </w:pPr>
    <w:r w:rsidRPr="00992405">
      <w:rPr>
        <w:rFonts w:ascii="Times New Roman" w:eastAsia="Times New Roman" w:hAnsi="Times New Roman" w:cs="Times New Roman"/>
        <w:b/>
        <w:sz w:val="16"/>
        <w:szCs w:val="20"/>
        <w:u w:val="single"/>
        <w:lang w:eastAsia="pt-BR"/>
      </w:rPr>
      <w:t>GABINETE DO PREFEITO</w:t>
    </w:r>
  </w:p>
  <w:p w:rsidR="00992405" w:rsidRDefault="009924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B48EE"/>
    <w:multiLevelType w:val="hybridMultilevel"/>
    <w:tmpl w:val="1FBA90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92069"/>
    <w:multiLevelType w:val="multilevel"/>
    <w:tmpl w:val="1DDA748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EA"/>
    <w:rsid w:val="00012924"/>
    <w:rsid w:val="00026B3A"/>
    <w:rsid w:val="00060684"/>
    <w:rsid w:val="000937C0"/>
    <w:rsid w:val="000D3261"/>
    <w:rsid w:val="000D3EB3"/>
    <w:rsid w:val="000F09D0"/>
    <w:rsid w:val="00150B7C"/>
    <w:rsid w:val="00154370"/>
    <w:rsid w:val="001B54DC"/>
    <w:rsid w:val="002E1108"/>
    <w:rsid w:val="0033735E"/>
    <w:rsid w:val="00352489"/>
    <w:rsid w:val="00353EF6"/>
    <w:rsid w:val="00393FF2"/>
    <w:rsid w:val="003A7A26"/>
    <w:rsid w:val="003F155D"/>
    <w:rsid w:val="00427F25"/>
    <w:rsid w:val="00470EC9"/>
    <w:rsid w:val="004B3920"/>
    <w:rsid w:val="00537334"/>
    <w:rsid w:val="005530C5"/>
    <w:rsid w:val="00562812"/>
    <w:rsid w:val="00564F4A"/>
    <w:rsid w:val="0059379A"/>
    <w:rsid w:val="00595AC9"/>
    <w:rsid w:val="00646374"/>
    <w:rsid w:val="00740574"/>
    <w:rsid w:val="00760E63"/>
    <w:rsid w:val="00775155"/>
    <w:rsid w:val="007801E6"/>
    <w:rsid w:val="007F0D91"/>
    <w:rsid w:val="008404B3"/>
    <w:rsid w:val="00850176"/>
    <w:rsid w:val="00864130"/>
    <w:rsid w:val="009122BA"/>
    <w:rsid w:val="00920CD8"/>
    <w:rsid w:val="00950317"/>
    <w:rsid w:val="00991E81"/>
    <w:rsid w:val="00992405"/>
    <w:rsid w:val="00A07569"/>
    <w:rsid w:val="00A226BF"/>
    <w:rsid w:val="00A37B3C"/>
    <w:rsid w:val="00A86ECD"/>
    <w:rsid w:val="00BA65E7"/>
    <w:rsid w:val="00BE18E5"/>
    <w:rsid w:val="00C03C4A"/>
    <w:rsid w:val="00C74652"/>
    <w:rsid w:val="00CD621E"/>
    <w:rsid w:val="00D1109F"/>
    <w:rsid w:val="00D11426"/>
    <w:rsid w:val="00D33414"/>
    <w:rsid w:val="00D7748F"/>
    <w:rsid w:val="00D83279"/>
    <w:rsid w:val="00D8460A"/>
    <w:rsid w:val="00D91345"/>
    <w:rsid w:val="00D928E9"/>
    <w:rsid w:val="00DA49D4"/>
    <w:rsid w:val="00E00948"/>
    <w:rsid w:val="00E24A15"/>
    <w:rsid w:val="00E605EA"/>
    <w:rsid w:val="00E93931"/>
    <w:rsid w:val="00F06BC6"/>
    <w:rsid w:val="00F44E64"/>
    <w:rsid w:val="00F5378B"/>
    <w:rsid w:val="00FA01BA"/>
    <w:rsid w:val="00FB6BB7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D9965-01AB-4B26-9781-A144C6FA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05E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05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605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240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405"/>
  </w:style>
  <w:style w:type="paragraph" w:styleId="Rodap">
    <w:name w:val="footer"/>
    <w:basedOn w:val="Normal"/>
    <w:link w:val="RodapChar"/>
    <w:uiPriority w:val="99"/>
    <w:unhideWhenUsed/>
    <w:rsid w:val="0099240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405"/>
  </w:style>
  <w:style w:type="paragraph" w:styleId="Corpodetexto">
    <w:name w:val="Body Text"/>
    <w:basedOn w:val="Normal"/>
    <w:link w:val="CorpodetextoChar"/>
    <w:uiPriority w:val="1"/>
    <w:qFormat/>
    <w:rsid w:val="00BA65E7"/>
    <w:pPr>
      <w:widowControl w:val="0"/>
      <w:autoSpaceDE w:val="0"/>
      <w:autoSpaceDN w:val="0"/>
      <w:spacing w:line="240" w:lineRule="auto"/>
      <w:jc w:val="left"/>
    </w:pPr>
    <w:rPr>
      <w:rFonts w:eastAsia="Arial" w:cs="Arial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65E7"/>
    <w:rPr>
      <w:rFonts w:eastAsia="Arial" w:cs="Arial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ao@ervalgrande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805A-25C0-44EA-B318-799173C0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1637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Maçalai</dc:creator>
  <cp:keywords/>
  <dc:description/>
  <cp:lastModifiedBy>user</cp:lastModifiedBy>
  <cp:revision>5</cp:revision>
  <dcterms:created xsi:type="dcterms:W3CDTF">2021-11-04T14:09:00Z</dcterms:created>
  <dcterms:modified xsi:type="dcterms:W3CDTF">2021-11-04T16:13:00Z</dcterms:modified>
</cp:coreProperties>
</file>